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bookmarkStart w:id="0" w:name="_Hlk175213471"/>
      <w:bookmarkEnd w:id="0"/>
    </w:p>
    <w:p w14:paraId="708B7C30" w14:textId="77777777" w:rsidR="00A12A57" w:rsidRDefault="00FE3220" w:rsidP="00BF5F4D">
      <w:pPr>
        <w:jc w:val="center"/>
        <w:rPr>
          <w:rFonts w:ascii="Arial" w:hAnsi="Arial" w:cs="Arial"/>
          <w:b/>
        </w:rPr>
      </w:pPr>
      <w:r>
        <w:rPr>
          <w:rFonts w:ascii="Arial" w:hAnsi="Arial" w:cs="Arial"/>
          <w:b/>
        </w:rPr>
        <w:t xml:space="preserve">INFORME DE </w:t>
      </w:r>
      <w:r w:rsidR="00BF5F4D" w:rsidRPr="000E4873">
        <w:rPr>
          <w:rFonts w:ascii="Arial" w:hAnsi="Arial" w:cs="Arial"/>
          <w:b/>
        </w:rPr>
        <w:t xml:space="preserve">SEGUIMIENTO COMITÉ DE CONCILIACIÓN Y DEFENSA JUDICIAL </w:t>
      </w:r>
    </w:p>
    <w:p w14:paraId="47BEE83A" w14:textId="0FFEB2D1" w:rsidR="00BF5F4D" w:rsidRPr="000E4873" w:rsidRDefault="00FF0FE0" w:rsidP="00BF5F4D">
      <w:pPr>
        <w:jc w:val="center"/>
        <w:rPr>
          <w:rFonts w:ascii="Arial" w:hAnsi="Arial" w:cs="Arial"/>
          <w:b/>
        </w:rPr>
      </w:pPr>
      <w:r>
        <w:rPr>
          <w:rFonts w:ascii="Arial" w:hAnsi="Arial" w:cs="Arial"/>
          <w:b/>
        </w:rPr>
        <w:t>I</w:t>
      </w:r>
      <w:r w:rsidR="005B03F1">
        <w:rPr>
          <w:rFonts w:ascii="Arial" w:hAnsi="Arial" w:cs="Arial"/>
          <w:b/>
        </w:rPr>
        <w:t xml:space="preserve"> SEMESTRE </w:t>
      </w:r>
      <w:r w:rsidR="0061678E" w:rsidRPr="000E4873">
        <w:rPr>
          <w:rFonts w:ascii="Arial" w:hAnsi="Arial" w:cs="Arial"/>
          <w:b/>
        </w:rPr>
        <w:t xml:space="preserve">VIGENCIA </w:t>
      </w:r>
      <w:r w:rsidR="00483107" w:rsidRPr="000E4873">
        <w:rPr>
          <w:rFonts w:ascii="Arial" w:hAnsi="Arial" w:cs="Arial"/>
          <w:b/>
        </w:rPr>
        <w:t>20</w:t>
      </w:r>
      <w:r w:rsidR="005B03F1">
        <w:rPr>
          <w:rFonts w:ascii="Arial" w:hAnsi="Arial" w:cs="Arial"/>
          <w:b/>
        </w:rPr>
        <w:t>2</w:t>
      </w:r>
      <w:r w:rsidR="00B476B5">
        <w:rPr>
          <w:rFonts w:ascii="Arial" w:hAnsi="Arial" w:cs="Arial"/>
          <w:b/>
        </w:rPr>
        <w:t>4</w:t>
      </w:r>
      <w:r w:rsidR="005B03F1">
        <w:rPr>
          <w:rFonts w:ascii="Arial" w:hAnsi="Arial" w:cs="Arial"/>
          <w:b/>
        </w:rPr>
        <w:t xml:space="preserve"> </w:t>
      </w:r>
    </w:p>
    <w:p w14:paraId="01DFE4D2" w14:textId="107C8A3E" w:rsidR="009B6C6C"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 xml:space="preserve">artículo 2.2.4.3.1.2.1. y s.s., subsección 2 capítulo 3 del Decreto Único Reglamentario 1069 de 2015 del Ministerio de Justicia y del Derecho, modificado parcialmente por el Decreto </w:t>
      </w:r>
      <w:r w:rsidR="00066525" w:rsidRPr="000E4873">
        <w:rPr>
          <w:rFonts w:ascii="Arial" w:hAnsi="Arial" w:cs="Arial"/>
        </w:rPr>
        <w:t>1167 de 2016;</w:t>
      </w:r>
      <w:r w:rsidRPr="000E4873">
        <w:rPr>
          <w:rFonts w:ascii="Arial" w:hAnsi="Arial" w:cs="Arial"/>
        </w:rPr>
        <w:t xml:space="preserve"> prescribe: “De la acción de repetición…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9B6C6C" w:rsidRPr="000E4873">
        <w:rPr>
          <w:rFonts w:ascii="Arial" w:hAnsi="Arial" w:cs="Arial"/>
        </w:rPr>
        <w:t>;</w:t>
      </w:r>
      <w:r w:rsidR="000E3FFB" w:rsidRPr="000E4873">
        <w:rPr>
          <w:rFonts w:ascii="Arial" w:hAnsi="Arial" w:cs="Arial"/>
        </w:rPr>
        <w:t xml:space="preserve"> se</w:t>
      </w:r>
      <w:r w:rsidRPr="000E4873">
        <w:rPr>
          <w:rFonts w:ascii="Arial" w:hAnsi="Arial" w:cs="Arial"/>
        </w:rPr>
        <w:t xml:space="preserve"> presentan los resultados del seguimiento al Comité de Conciliación y Defensa Judicial </w:t>
      </w:r>
      <w:r w:rsidR="007F2926" w:rsidRPr="000E4873">
        <w:rPr>
          <w:rFonts w:ascii="Arial" w:hAnsi="Arial" w:cs="Arial"/>
        </w:rPr>
        <w:t>de la E.S.E Hospital San José del Guaviare</w:t>
      </w:r>
      <w:r w:rsidR="009B6C6C" w:rsidRPr="000E4873">
        <w:rPr>
          <w:rFonts w:ascii="Arial" w:hAnsi="Arial" w:cs="Arial"/>
        </w:rPr>
        <w:t xml:space="preserve"> durante el</w:t>
      </w:r>
      <w:r w:rsidR="00FF0FE0">
        <w:rPr>
          <w:rFonts w:ascii="Arial" w:hAnsi="Arial" w:cs="Arial"/>
        </w:rPr>
        <w:t xml:space="preserve"> segundo</w:t>
      </w:r>
      <w:r w:rsidR="005B03F1">
        <w:rPr>
          <w:rFonts w:ascii="Arial" w:hAnsi="Arial" w:cs="Arial"/>
        </w:rPr>
        <w:t xml:space="preserve"> semestre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A12A57">
        <w:rPr>
          <w:rFonts w:ascii="Arial" w:hAnsi="Arial" w:cs="Arial"/>
        </w:rPr>
        <w:t>3</w:t>
      </w:r>
      <w:r w:rsidR="009B6C6C" w:rsidRPr="000E4873">
        <w:rPr>
          <w:rFonts w:ascii="Arial" w:hAnsi="Arial" w:cs="Arial"/>
        </w:rPr>
        <w:t xml:space="preserve">. </w:t>
      </w:r>
    </w:p>
    <w:p w14:paraId="6C57E97D" w14:textId="6D870C50" w:rsidR="002B448D" w:rsidRDefault="00AC3399" w:rsidP="001576B0">
      <w:pPr>
        <w:jc w:val="both"/>
        <w:rPr>
          <w:rFonts w:ascii="Arial" w:hAnsi="Arial" w:cs="Arial"/>
        </w:rPr>
      </w:pPr>
      <w:r>
        <w:rPr>
          <w:rFonts w:ascii="Arial" w:hAnsi="Arial" w:cs="Arial"/>
        </w:rPr>
        <w:t xml:space="preserve">Para el primer trimestre de la vigencia de 2024, </w:t>
      </w:r>
      <w:r w:rsidR="008A3538">
        <w:rPr>
          <w:rFonts w:ascii="Arial" w:hAnsi="Arial" w:cs="Arial"/>
        </w:rPr>
        <w:t>la entidad tiene activo 10</w:t>
      </w:r>
      <w:r>
        <w:rPr>
          <w:rFonts w:ascii="Arial" w:hAnsi="Arial" w:cs="Arial"/>
        </w:rPr>
        <w:t>4</w:t>
      </w:r>
      <w:r w:rsidR="008A3538">
        <w:rPr>
          <w:rFonts w:ascii="Arial" w:hAnsi="Arial" w:cs="Arial"/>
        </w:rPr>
        <w:t>,</w:t>
      </w:r>
      <w:r w:rsidR="00C60BBB">
        <w:rPr>
          <w:rFonts w:ascii="Arial" w:hAnsi="Arial" w:cs="Arial"/>
        </w:rPr>
        <w:t xml:space="preserve"> procesos judiciales </w:t>
      </w:r>
      <w:r w:rsidR="008A3538">
        <w:rPr>
          <w:rFonts w:ascii="Arial" w:hAnsi="Arial" w:cs="Arial"/>
        </w:rPr>
        <w:t>de la siguiente manera:</w:t>
      </w:r>
    </w:p>
    <w:p w14:paraId="4DCCDE7C" w14:textId="59E975B7" w:rsidR="002B448D" w:rsidRPr="002B448D" w:rsidRDefault="002B448D" w:rsidP="0080496C">
      <w:pPr>
        <w:spacing w:after="0"/>
        <w:jc w:val="both"/>
        <w:rPr>
          <w:rFonts w:ascii="Arial" w:hAnsi="Arial" w:cs="Arial"/>
          <w:sz w:val="16"/>
          <w:szCs w:val="16"/>
        </w:rPr>
      </w:pPr>
      <w:r>
        <w:rPr>
          <w:rFonts w:ascii="Arial" w:hAnsi="Arial" w:cs="Arial"/>
        </w:rPr>
        <w:tab/>
      </w:r>
      <w:r>
        <w:rPr>
          <w:rFonts w:ascii="Arial" w:hAnsi="Arial" w:cs="Arial"/>
        </w:rPr>
        <w:tab/>
      </w:r>
      <w:r w:rsidRPr="002B448D">
        <w:rPr>
          <w:rFonts w:ascii="Arial" w:hAnsi="Arial" w:cs="Arial"/>
          <w:sz w:val="16"/>
          <w:szCs w:val="16"/>
        </w:rPr>
        <w:t>Cuadro No. 1. Relación de Procesos Judiciales E.S.E HSJG</w:t>
      </w:r>
    </w:p>
    <w:tbl>
      <w:tblPr>
        <w:tblStyle w:val="Tablaconcuadrcula"/>
        <w:tblW w:w="0" w:type="auto"/>
        <w:jc w:val="center"/>
        <w:tblLook w:val="04A0" w:firstRow="1" w:lastRow="0" w:firstColumn="1" w:lastColumn="0" w:noHBand="0" w:noVBand="1"/>
      </w:tblPr>
      <w:tblGrid>
        <w:gridCol w:w="4815"/>
        <w:gridCol w:w="1226"/>
      </w:tblGrid>
      <w:tr w:rsidR="00092B17" w:rsidRPr="00092B17" w14:paraId="4EEAEF35" w14:textId="77777777" w:rsidTr="008A3538">
        <w:trPr>
          <w:jc w:val="center"/>
        </w:trPr>
        <w:tc>
          <w:tcPr>
            <w:tcW w:w="4815" w:type="dxa"/>
            <w:shd w:val="clear" w:color="auto" w:fill="C6D9F1" w:themeFill="text2" w:themeFillTint="33"/>
          </w:tcPr>
          <w:p w14:paraId="3CA71852" w14:textId="16F80B41" w:rsidR="00092B17" w:rsidRPr="00092B17" w:rsidRDefault="00092B17" w:rsidP="0080496C">
            <w:pPr>
              <w:spacing w:line="360" w:lineRule="auto"/>
              <w:jc w:val="center"/>
              <w:rPr>
                <w:rFonts w:ascii="Arial" w:hAnsi="Arial" w:cs="Arial"/>
                <w:b/>
                <w:bCs/>
              </w:rPr>
            </w:pPr>
            <w:r w:rsidRPr="00092B17">
              <w:rPr>
                <w:rFonts w:ascii="Arial" w:hAnsi="Arial" w:cs="Arial"/>
                <w:b/>
                <w:bCs/>
              </w:rPr>
              <w:t>TIPO DE PROCESO</w:t>
            </w:r>
          </w:p>
        </w:tc>
        <w:tc>
          <w:tcPr>
            <w:tcW w:w="1226" w:type="dxa"/>
            <w:shd w:val="clear" w:color="auto" w:fill="C6D9F1" w:themeFill="text2" w:themeFillTint="33"/>
          </w:tcPr>
          <w:p w14:paraId="715CC72C" w14:textId="25418F81" w:rsidR="00092B17" w:rsidRPr="00092B17" w:rsidRDefault="00092B17" w:rsidP="0080496C">
            <w:pPr>
              <w:spacing w:line="360" w:lineRule="auto"/>
              <w:jc w:val="center"/>
              <w:rPr>
                <w:rFonts w:ascii="Arial" w:hAnsi="Arial" w:cs="Arial"/>
                <w:b/>
                <w:bCs/>
              </w:rPr>
            </w:pPr>
            <w:r w:rsidRPr="00092B17">
              <w:rPr>
                <w:rFonts w:ascii="Arial" w:hAnsi="Arial" w:cs="Arial"/>
                <w:b/>
                <w:bCs/>
              </w:rPr>
              <w:t>ACTIVOS</w:t>
            </w:r>
          </w:p>
        </w:tc>
      </w:tr>
      <w:tr w:rsidR="00092B17" w14:paraId="5C7C382B" w14:textId="77777777" w:rsidTr="00092B17">
        <w:trPr>
          <w:jc w:val="center"/>
        </w:trPr>
        <w:tc>
          <w:tcPr>
            <w:tcW w:w="4815" w:type="dxa"/>
          </w:tcPr>
          <w:p w14:paraId="25E7A643" w14:textId="46630D88" w:rsidR="00092B17" w:rsidRDefault="00092B17" w:rsidP="00092B17">
            <w:pPr>
              <w:spacing w:line="360" w:lineRule="auto"/>
              <w:jc w:val="both"/>
              <w:rPr>
                <w:rFonts w:ascii="Arial" w:hAnsi="Arial" w:cs="Arial"/>
              </w:rPr>
            </w:pPr>
            <w:r>
              <w:rPr>
                <w:rFonts w:ascii="Arial" w:hAnsi="Arial" w:cs="Arial"/>
              </w:rPr>
              <w:t>Acción de Reparación Directa</w:t>
            </w:r>
          </w:p>
        </w:tc>
        <w:tc>
          <w:tcPr>
            <w:tcW w:w="1226" w:type="dxa"/>
          </w:tcPr>
          <w:p w14:paraId="42E2224B" w14:textId="7DB03664" w:rsidR="00092B17" w:rsidRDefault="00092B17" w:rsidP="008A3538">
            <w:pPr>
              <w:spacing w:line="360" w:lineRule="auto"/>
              <w:jc w:val="center"/>
              <w:rPr>
                <w:rFonts w:ascii="Arial" w:hAnsi="Arial" w:cs="Arial"/>
              </w:rPr>
            </w:pPr>
            <w:r>
              <w:rPr>
                <w:rFonts w:ascii="Arial" w:hAnsi="Arial" w:cs="Arial"/>
              </w:rPr>
              <w:t>57</w:t>
            </w:r>
          </w:p>
        </w:tc>
      </w:tr>
      <w:tr w:rsidR="00092B17" w14:paraId="4CB27E45" w14:textId="77777777" w:rsidTr="00092B17">
        <w:trPr>
          <w:jc w:val="center"/>
        </w:trPr>
        <w:tc>
          <w:tcPr>
            <w:tcW w:w="4815" w:type="dxa"/>
          </w:tcPr>
          <w:p w14:paraId="2483BB97" w14:textId="6F552226" w:rsidR="00092B17" w:rsidRDefault="00092B17" w:rsidP="00092B17">
            <w:pPr>
              <w:spacing w:line="360" w:lineRule="auto"/>
              <w:jc w:val="both"/>
              <w:rPr>
                <w:rFonts w:ascii="Arial" w:hAnsi="Arial" w:cs="Arial"/>
              </w:rPr>
            </w:pPr>
            <w:r>
              <w:rPr>
                <w:rFonts w:ascii="Arial" w:hAnsi="Arial" w:cs="Arial"/>
              </w:rPr>
              <w:t>Ejecutivos</w:t>
            </w:r>
          </w:p>
        </w:tc>
        <w:tc>
          <w:tcPr>
            <w:tcW w:w="1226" w:type="dxa"/>
          </w:tcPr>
          <w:p w14:paraId="6CC04DE5" w14:textId="59271B32" w:rsidR="00092B17" w:rsidRDefault="00092B17" w:rsidP="008A3538">
            <w:pPr>
              <w:spacing w:line="360" w:lineRule="auto"/>
              <w:jc w:val="center"/>
              <w:rPr>
                <w:rFonts w:ascii="Arial" w:hAnsi="Arial" w:cs="Arial"/>
              </w:rPr>
            </w:pPr>
            <w:r>
              <w:rPr>
                <w:rFonts w:ascii="Arial" w:hAnsi="Arial" w:cs="Arial"/>
              </w:rPr>
              <w:t>13</w:t>
            </w:r>
          </w:p>
        </w:tc>
      </w:tr>
      <w:tr w:rsidR="00092B17" w14:paraId="2530997C" w14:textId="77777777" w:rsidTr="00092B17">
        <w:trPr>
          <w:jc w:val="center"/>
        </w:trPr>
        <w:tc>
          <w:tcPr>
            <w:tcW w:w="4815" w:type="dxa"/>
          </w:tcPr>
          <w:p w14:paraId="49B355E4" w14:textId="5A131740" w:rsidR="00092B17" w:rsidRDefault="00092B17" w:rsidP="00092B17">
            <w:pPr>
              <w:spacing w:line="360" w:lineRule="auto"/>
              <w:jc w:val="both"/>
              <w:rPr>
                <w:rFonts w:ascii="Arial" w:hAnsi="Arial" w:cs="Arial"/>
              </w:rPr>
            </w:pPr>
            <w:r>
              <w:rPr>
                <w:rFonts w:ascii="Arial" w:hAnsi="Arial" w:cs="Arial"/>
              </w:rPr>
              <w:t xml:space="preserve">Acción de Nulidad y Restablecimiento del derecho </w:t>
            </w:r>
          </w:p>
        </w:tc>
        <w:tc>
          <w:tcPr>
            <w:tcW w:w="1226" w:type="dxa"/>
          </w:tcPr>
          <w:p w14:paraId="7FF2EB0F" w14:textId="25C24285" w:rsidR="00092B17" w:rsidRDefault="00092B17" w:rsidP="008A3538">
            <w:pPr>
              <w:spacing w:line="360" w:lineRule="auto"/>
              <w:jc w:val="center"/>
              <w:rPr>
                <w:rFonts w:ascii="Arial" w:hAnsi="Arial" w:cs="Arial"/>
              </w:rPr>
            </w:pPr>
            <w:r>
              <w:rPr>
                <w:rFonts w:ascii="Arial" w:hAnsi="Arial" w:cs="Arial"/>
              </w:rPr>
              <w:t>2</w:t>
            </w:r>
            <w:r w:rsidR="00AC3399">
              <w:rPr>
                <w:rFonts w:ascii="Arial" w:hAnsi="Arial" w:cs="Arial"/>
              </w:rPr>
              <w:t>5</w:t>
            </w:r>
          </w:p>
        </w:tc>
      </w:tr>
      <w:tr w:rsidR="00092B17" w14:paraId="1063186D" w14:textId="77777777" w:rsidTr="00092B17">
        <w:trPr>
          <w:jc w:val="center"/>
        </w:trPr>
        <w:tc>
          <w:tcPr>
            <w:tcW w:w="4815" w:type="dxa"/>
          </w:tcPr>
          <w:p w14:paraId="53A06993" w14:textId="16019F60" w:rsidR="00092B17" w:rsidRDefault="00092B17" w:rsidP="00092B17">
            <w:pPr>
              <w:spacing w:line="360" w:lineRule="auto"/>
              <w:jc w:val="both"/>
              <w:rPr>
                <w:rFonts w:ascii="Arial" w:hAnsi="Arial" w:cs="Arial"/>
              </w:rPr>
            </w:pPr>
            <w:r>
              <w:rPr>
                <w:rFonts w:ascii="Arial" w:hAnsi="Arial" w:cs="Arial"/>
              </w:rPr>
              <w:t>Ordinarios Laborales</w:t>
            </w:r>
          </w:p>
        </w:tc>
        <w:tc>
          <w:tcPr>
            <w:tcW w:w="1226" w:type="dxa"/>
          </w:tcPr>
          <w:p w14:paraId="4BFEFE00" w14:textId="574BE14B" w:rsidR="00092B17" w:rsidRDefault="00092B17" w:rsidP="008A3538">
            <w:pPr>
              <w:spacing w:line="360" w:lineRule="auto"/>
              <w:jc w:val="center"/>
              <w:rPr>
                <w:rFonts w:ascii="Arial" w:hAnsi="Arial" w:cs="Arial"/>
              </w:rPr>
            </w:pPr>
            <w:r>
              <w:rPr>
                <w:rFonts w:ascii="Arial" w:hAnsi="Arial" w:cs="Arial"/>
              </w:rPr>
              <w:t>5</w:t>
            </w:r>
          </w:p>
        </w:tc>
      </w:tr>
      <w:tr w:rsidR="00092B17" w14:paraId="71BBB925" w14:textId="77777777" w:rsidTr="00092B17">
        <w:trPr>
          <w:jc w:val="center"/>
        </w:trPr>
        <w:tc>
          <w:tcPr>
            <w:tcW w:w="4815" w:type="dxa"/>
          </w:tcPr>
          <w:p w14:paraId="073DFFDB" w14:textId="2A9EDD4C" w:rsidR="00092B17" w:rsidRDefault="00092B17" w:rsidP="00092B17">
            <w:pPr>
              <w:spacing w:line="360" w:lineRule="auto"/>
              <w:jc w:val="both"/>
              <w:rPr>
                <w:rFonts w:ascii="Arial" w:hAnsi="Arial" w:cs="Arial"/>
              </w:rPr>
            </w:pPr>
            <w:r>
              <w:rPr>
                <w:rFonts w:ascii="Arial" w:hAnsi="Arial" w:cs="Arial"/>
              </w:rPr>
              <w:t>Acción Contractual</w:t>
            </w:r>
          </w:p>
        </w:tc>
        <w:tc>
          <w:tcPr>
            <w:tcW w:w="1226" w:type="dxa"/>
          </w:tcPr>
          <w:p w14:paraId="708D246F" w14:textId="2B9C6CE6" w:rsidR="00092B17" w:rsidRDefault="00092B17" w:rsidP="008A3538">
            <w:pPr>
              <w:spacing w:line="360" w:lineRule="auto"/>
              <w:jc w:val="center"/>
              <w:rPr>
                <w:rFonts w:ascii="Arial" w:hAnsi="Arial" w:cs="Arial"/>
              </w:rPr>
            </w:pPr>
            <w:r>
              <w:rPr>
                <w:rFonts w:ascii="Arial" w:hAnsi="Arial" w:cs="Arial"/>
              </w:rPr>
              <w:t>2</w:t>
            </w:r>
          </w:p>
        </w:tc>
      </w:tr>
      <w:tr w:rsidR="00092B17" w14:paraId="54F3C25F" w14:textId="77777777" w:rsidTr="00092B17">
        <w:trPr>
          <w:jc w:val="center"/>
        </w:trPr>
        <w:tc>
          <w:tcPr>
            <w:tcW w:w="4815" w:type="dxa"/>
          </w:tcPr>
          <w:p w14:paraId="4967DEB4" w14:textId="2522869C" w:rsidR="00092B17" w:rsidRDefault="00092B17" w:rsidP="00092B17">
            <w:pPr>
              <w:spacing w:line="360" w:lineRule="auto"/>
              <w:jc w:val="both"/>
              <w:rPr>
                <w:rFonts w:ascii="Arial" w:hAnsi="Arial" w:cs="Arial"/>
              </w:rPr>
            </w:pPr>
            <w:r>
              <w:rPr>
                <w:rFonts w:ascii="Arial" w:hAnsi="Arial" w:cs="Arial"/>
              </w:rPr>
              <w:t>Controversias Contractuales</w:t>
            </w:r>
          </w:p>
        </w:tc>
        <w:tc>
          <w:tcPr>
            <w:tcW w:w="1226" w:type="dxa"/>
          </w:tcPr>
          <w:p w14:paraId="30D776C2" w14:textId="3892E7D6" w:rsidR="00092B17" w:rsidRDefault="00092B17" w:rsidP="008A3538">
            <w:pPr>
              <w:spacing w:line="360" w:lineRule="auto"/>
              <w:jc w:val="center"/>
              <w:rPr>
                <w:rFonts w:ascii="Arial" w:hAnsi="Arial" w:cs="Arial"/>
              </w:rPr>
            </w:pPr>
            <w:r>
              <w:rPr>
                <w:rFonts w:ascii="Arial" w:hAnsi="Arial" w:cs="Arial"/>
              </w:rPr>
              <w:t>2</w:t>
            </w:r>
          </w:p>
        </w:tc>
      </w:tr>
    </w:tbl>
    <w:p w14:paraId="25B1D570" w14:textId="53C494FB" w:rsidR="00C60BBB" w:rsidRPr="00092B17" w:rsidRDefault="00092B17" w:rsidP="001576B0">
      <w:pPr>
        <w:jc w:val="both"/>
        <w:rPr>
          <w:rFonts w:ascii="Arial" w:hAnsi="Arial" w:cs="Arial"/>
          <w:sz w:val="16"/>
          <w:szCs w:val="16"/>
        </w:rPr>
      </w:pPr>
      <w:r>
        <w:rPr>
          <w:rFonts w:ascii="Arial" w:hAnsi="Arial" w:cs="Arial"/>
          <w:sz w:val="16"/>
          <w:szCs w:val="16"/>
        </w:rPr>
        <w:t xml:space="preserve">                                  </w:t>
      </w:r>
      <w:r w:rsidRPr="00092B17">
        <w:rPr>
          <w:rFonts w:ascii="Arial" w:hAnsi="Arial" w:cs="Arial"/>
          <w:sz w:val="16"/>
          <w:szCs w:val="16"/>
        </w:rPr>
        <w:t xml:space="preserve">Fuente: </w:t>
      </w:r>
      <w:r w:rsidR="00AC3399">
        <w:rPr>
          <w:rFonts w:ascii="Arial" w:hAnsi="Arial" w:cs="Arial"/>
          <w:sz w:val="16"/>
          <w:szCs w:val="16"/>
        </w:rPr>
        <w:t>Informe / Control Riesgos SICOP. Representación Judicial E.S.E H.S.</w:t>
      </w:r>
      <w:proofErr w:type="gramStart"/>
      <w:r w:rsidR="00AC3399">
        <w:rPr>
          <w:rFonts w:ascii="Arial" w:hAnsi="Arial" w:cs="Arial"/>
          <w:sz w:val="16"/>
          <w:szCs w:val="16"/>
        </w:rPr>
        <w:t>J.G</w:t>
      </w:r>
      <w:proofErr w:type="gramEnd"/>
      <w:r w:rsidRPr="00092B17">
        <w:rPr>
          <w:rFonts w:ascii="Arial" w:hAnsi="Arial" w:cs="Arial"/>
          <w:sz w:val="16"/>
          <w:szCs w:val="16"/>
        </w:rPr>
        <w:t xml:space="preserve"> </w:t>
      </w:r>
    </w:p>
    <w:p w14:paraId="055A0769" w14:textId="4CA67997" w:rsidR="007A3D84" w:rsidRPr="001163A1" w:rsidRDefault="007A3D84" w:rsidP="007A3D84">
      <w:pPr>
        <w:jc w:val="both"/>
        <w:rPr>
          <w:rFonts w:ascii="Arial" w:hAnsi="Arial" w:cs="Arial"/>
        </w:rPr>
      </w:pPr>
      <w:r w:rsidRPr="001163A1">
        <w:rPr>
          <w:rFonts w:ascii="Arial" w:hAnsi="Arial" w:cs="Arial"/>
        </w:rPr>
        <w:t>El objetivo de este seguimiento es verificar que el Comité de Conciliación</w:t>
      </w:r>
      <w:r w:rsidR="00C8174B">
        <w:rPr>
          <w:rFonts w:ascii="Arial" w:hAnsi="Arial" w:cs="Arial"/>
        </w:rPr>
        <w:t xml:space="preserve"> y</w:t>
      </w:r>
      <w:r w:rsidR="005B4685">
        <w:rPr>
          <w:rFonts w:ascii="Arial" w:hAnsi="Arial" w:cs="Arial"/>
        </w:rPr>
        <w:t xml:space="preserve"> Defensa Judicial</w:t>
      </w:r>
      <w:r w:rsidR="00C8174B">
        <w:rPr>
          <w:rFonts w:ascii="Arial" w:hAnsi="Arial" w:cs="Arial"/>
        </w:rPr>
        <w:t>,</w:t>
      </w:r>
      <w:r w:rsidRPr="001163A1">
        <w:rPr>
          <w:rFonts w:ascii="Arial" w:hAnsi="Arial" w:cs="Arial"/>
        </w:rPr>
        <w:t xml:space="preserve"> esté cumpliendo con las obligaciones y funciones encomendadas en la normatividad vigente</w:t>
      </w:r>
      <w:r w:rsidR="005B03F1">
        <w:rPr>
          <w:rFonts w:ascii="Arial" w:hAnsi="Arial" w:cs="Arial"/>
        </w:rPr>
        <w:t xml:space="preserve"> como también el cumplimiento a los compromisos de derivados de las sesiones de cada </w:t>
      </w:r>
      <w:r w:rsidR="009742F8">
        <w:rPr>
          <w:rFonts w:ascii="Arial" w:hAnsi="Arial" w:cs="Arial"/>
        </w:rPr>
        <w:t>C</w:t>
      </w:r>
      <w:r w:rsidR="005B03F1">
        <w:rPr>
          <w:rFonts w:ascii="Arial" w:hAnsi="Arial" w:cs="Arial"/>
        </w:rPr>
        <w:t>omité</w:t>
      </w:r>
      <w:r w:rsidR="00A25599">
        <w:rPr>
          <w:rFonts w:ascii="Arial" w:hAnsi="Arial" w:cs="Arial"/>
        </w:rPr>
        <w:t xml:space="preserve"> ordinario como extraordinario</w:t>
      </w:r>
      <w:r w:rsidR="005B03F1">
        <w:rPr>
          <w:rFonts w:ascii="Arial" w:hAnsi="Arial" w:cs="Arial"/>
        </w:rPr>
        <w:t xml:space="preserve">; en tanto a la verificación del primer componente se </w:t>
      </w:r>
      <w:r w:rsidRPr="001163A1">
        <w:rPr>
          <w:rFonts w:ascii="Arial" w:hAnsi="Arial" w:cs="Arial"/>
        </w:rPr>
        <w:t xml:space="preserve">analizarán los siguientes </w:t>
      </w:r>
      <w:r w:rsidR="005B03F1">
        <w:rPr>
          <w:rFonts w:ascii="Arial" w:hAnsi="Arial" w:cs="Arial"/>
        </w:rPr>
        <w:t xml:space="preserve">aspectos en el presente informe. </w:t>
      </w:r>
    </w:p>
    <w:p w14:paraId="69DB06AF" w14:textId="77777777"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2.2.4.3.1.2.12 del Decreto 1069 de 2015, modificado por artículo 3 del Decreto 1167 de 2016). </w:t>
      </w:r>
    </w:p>
    <w:p w14:paraId="129C599C" w14:textId="77777777"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 2.2.4.3.1.2.4 Decreto. 1069 de 2015).</w:t>
      </w:r>
    </w:p>
    <w:p w14:paraId="13266B66" w14:textId="77777777" w:rsidR="007A3D84" w:rsidRDefault="007A3D84" w:rsidP="007A3D84">
      <w:pPr>
        <w:numPr>
          <w:ilvl w:val="0"/>
          <w:numId w:val="6"/>
        </w:numPr>
        <w:jc w:val="both"/>
        <w:rPr>
          <w:rFonts w:ascii="Arial" w:hAnsi="Arial" w:cs="Arial"/>
        </w:rPr>
      </w:pPr>
      <w:r w:rsidRPr="001163A1">
        <w:rPr>
          <w:rFonts w:ascii="Arial" w:hAnsi="Arial" w:cs="Arial"/>
        </w:rPr>
        <w:t>Funciones del Comité de Conciliación (Art. 2.2.4.3.1.2.5 Decreto. 1069 de 2015).</w:t>
      </w:r>
    </w:p>
    <w:p w14:paraId="43F2E499" w14:textId="10EAF6E0" w:rsidR="00161C92" w:rsidRPr="001163A1" w:rsidRDefault="00161C92" w:rsidP="007A3D84">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(Art. 2.2.4.3.1.2.6 Decreto. 1069 de 2015).</w:t>
      </w:r>
    </w:p>
    <w:p w14:paraId="5838926E" w14:textId="77777777" w:rsidR="00790886" w:rsidRPr="0027134A" w:rsidRDefault="00161C92" w:rsidP="0027134A">
      <w:pPr>
        <w:pStyle w:val="Prrafodelista"/>
        <w:numPr>
          <w:ilvl w:val="0"/>
          <w:numId w:val="6"/>
        </w:numPr>
        <w:rPr>
          <w:rFonts w:ascii="Arial" w:hAnsi="Arial" w:cs="Arial"/>
        </w:rPr>
      </w:pPr>
      <w:r>
        <w:rPr>
          <w:rFonts w:ascii="Arial" w:hAnsi="Arial" w:cs="Arial"/>
        </w:rPr>
        <w:lastRenderedPageBreak/>
        <w:t xml:space="preserve">Verificación </w:t>
      </w:r>
      <w:r w:rsidR="000E4873">
        <w:rPr>
          <w:rFonts w:ascii="Arial" w:hAnsi="Arial" w:cs="Arial"/>
        </w:rPr>
        <w:t xml:space="preserve">de la publicación de información </w:t>
      </w:r>
      <w:r>
        <w:rPr>
          <w:rFonts w:ascii="Arial" w:hAnsi="Arial" w:cs="Arial"/>
        </w:rPr>
        <w:t xml:space="preserve">en la página Web. </w:t>
      </w:r>
    </w:p>
    <w:p w14:paraId="0D565F6E" w14:textId="77777777" w:rsidR="005F1356" w:rsidRPr="00F7259F" w:rsidRDefault="005F1356"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sidRPr="00F7259F">
        <w:rPr>
          <w:rFonts w:ascii="Arial" w:hAnsi="Arial" w:cs="Arial"/>
          <w:b/>
        </w:rPr>
        <w:t>C</w:t>
      </w:r>
      <w:r w:rsidR="000C08DE">
        <w:rPr>
          <w:rFonts w:ascii="Arial" w:hAnsi="Arial" w:cs="Arial"/>
          <w:b/>
        </w:rPr>
        <w:t>riterios</w:t>
      </w:r>
    </w:p>
    <w:p w14:paraId="4597ADCB" w14:textId="77777777" w:rsidR="005F1356" w:rsidRPr="00F7259F" w:rsidRDefault="005F1356" w:rsidP="005F1356">
      <w:pPr>
        <w:widowControl w:val="0"/>
        <w:autoSpaceDE w:val="0"/>
        <w:autoSpaceDN w:val="0"/>
        <w:adjustRightInd w:val="0"/>
        <w:spacing w:before="4" w:after="0" w:line="180" w:lineRule="exact"/>
        <w:rPr>
          <w:rFonts w:ascii="Arial" w:hAnsi="Arial" w:cs="Arial"/>
        </w:rPr>
      </w:pPr>
    </w:p>
    <w:p w14:paraId="66F30C60" w14:textId="77777777" w:rsidR="005F1356" w:rsidRPr="00F7259F" w:rsidRDefault="005F1356" w:rsidP="009624E8">
      <w:pPr>
        <w:widowControl w:val="0"/>
        <w:autoSpaceDE w:val="0"/>
        <w:autoSpaceDN w:val="0"/>
        <w:adjustRightInd w:val="0"/>
        <w:spacing w:after="0" w:line="258" w:lineRule="auto"/>
        <w:ind w:right="49"/>
        <w:jc w:val="both"/>
        <w:rPr>
          <w:rFonts w:ascii="Arial" w:hAnsi="Arial" w:cs="Arial"/>
        </w:rPr>
      </w:pPr>
      <w:r w:rsidRPr="00F7259F">
        <w:rPr>
          <w:rFonts w:ascii="Arial" w:hAnsi="Arial" w:cs="Arial"/>
        </w:rPr>
        <w:t xml:space="preserve">Con el fin de dar cumplimiento a lo establecido por la normatividad mencionada, la Oficina de Control Interno </w:t>
      </w:r>
      <w:r w:rsidR="00C8174B">
        <w:rPr>
          <w:rFonts w:ascii="Arial" w:hAnsi="Arial" w:cs="Arial"/>
        </w:rPr>
        <w:t xml:space="preserve">de Gestiòn, </w:t>
      </w:r>
      <w:r w:rsidRPr="00F7259F">
        <w:rPr>
          <w:rFonts w:ascii="Arial" w:hAnsi="Arial" w:cs="Arial"/>
        </w:rPr>
        <w:t>procedió a realizar el seguimiento, mediante las siguientes acciones:</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07D6553B"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 xml:space="preserve">Consulta: </w:t>
      </w:r>
      <w:r w:rsidR="00312009">
        <w:rPr>
          <w:rFonts w:ascii="Arial" w:hAnsi="Arial" w:cs="Arial"/>
        </w:rPr>
        <w:t xml:space="preserve">a la </w:t>
      </w:r>
      <w:r w:rsidR="009742F8">
        <w:rPr>
          <w:rFonts w:ascii="Arial" w:hAnsi="Arial" w:cs="Arial"/>
        </w:rPr>
        <w:t>S</w:t>
      </w:r>
      <w:r w:rsidR="00575768">
        <w:rPr>
          <w:rFonts w:ascii="Arial" w:hAnsi="Arial" w:cs="Arial"/>
        </w:rPr>
        <w:t xml:space="preserve">ecretaria </w:t>
      </w:r>
      <w:r w:rsidR="00E43978">
        <w:rPr>
          <w:rFonts w:ascii="Arial" w:hAnsi="Arial" w:cs="Arial"/>
        </w:rPr>
        <w:t>Té</w:t>
      </w:r>
      <w:r w:rsidR="00575768">
        <w:rPr>
          <w:rFonts w:ascii="Arial" w:hAnsi="Arial" w:cs="Arial"/>
        </w:rPr>
        <w:t>cnica</w:t>
      </w:r>
      <w:r w:rsidR="00312009">
        <w:rPr>
          <w:rFonts w:ascii="Arial" w:hAnsi="Arial" w:cs="Arial"/>
        </w:rPr>
        <w:t xml:space="preserve"> Dra. Daniela Alejandra Ramírez Vera, </w:t>
      </w:r>
      <w:r w:rsidR="009742F8">
        <w:rPr>
          <w:rFonts w:ascii="Arial" w:hAnsi="Arial" w:cs="Arial"/>
        </w:rPr>
        <w:t>Je</w:t>
      </w:r>
      <w:r w:rsidR="00575768">
        <w:rPr>
          <w:rFonts w:ascii="Arial" w:hAnsi="Arial" w:cs="Arial"/>
        </w:rPr>
        <w:t>fe</w:t>
      </w:r>
      <w:r w:rsidR="00312009">
        <w:rPr>
          <w:rFonts w:ascii="Arial" w:hAnsi="Arial" w:cs="Arial"/>
        </w:rPr>
        <w:t xml:space="preserve"> Oficina de Control Interno Disciplinario, quien</w:t>
      </w:r>
      <w:r w:rsidR="00312009" w:rsidRPr="00F7259F">
        <w:rPr>
          <w:rFonts w:ascii="Arial" w:hAnsi="Arial" w:cs="Arial"/>
        </w:rPr>
        <w:t xml:space="preserve"> funge como </w:t>
      </w:r>
      <w:r w:rsidR="00E43978">
        <w:rPr>
          <w:rFonts w:ascii="Arial" w:hAnsi="Arial" w:cs="Arial"/>
        </w:rPr>
        <w:t>S</w:t>
      </w:r>
      <w:r w:rsidR="00575768">
        <w:rPr>
          <w:rFonts w:ascii="Arial" w:hAnsi="Arial" w:cs="Arial"/>
        </w:rPr>
        <w:t xml:space="preserve">ecretaria </w:t>
      </w:r>
      <w:r w:rsidR="00E43978">
        <w:rPr>
          <w:rFonts w:ascii="Arial" w:hAnsi="Arial" w:cs="Arial"/>
        </w:rPr>
        <w:t>T</w:t>
      </w:r>
      <w:r w:rsidR="00575768">
        <w:rPr>
          <w:rFonts w:ascii="Arial" w:hAnsi="Arial" w:cs="Arial"/>
        </w:rPr>
        <w:t>écnica</w:t>
      </w:r>
      <w:r w:rsidR="00312009" w:rsidRPr="00F7259F">
        <w:rPr>
          <w:rFonts w:ascii="Arial" w:hAnsi="Arial" w:cs="Arial"/>
        </w:rPr>
        <w:t xml:space="preserve"> del Comité de Conciliación y Defensa Judicial</w:t>
      </w:r>
      <w:r w:rsidR="006C56DA" w:rsidRPr="00F7259F">
        <w:rPr>
          <w:rFonts w:ascii="Arial" w:hAnsi="Arial" w:cs="Arial"/>
        </w:rPr>
        <w:t xml:space="preserve">, </w:t>
      </w:r>
      <w:r w:rsidR="000A6668" w:rsidRPr="006C56DA">
        <w:rPr>
          <w:rFonts w:ascii="Arial" w:hAnsi="Arial" w:cs="Arial"/>
        </w:rPr>
        <w:t>la abogada externa d</w:t>
      </w:r>
      <w:r w:rsidR="008B2CD4" w:rsidRPr="006C56DA">
        <w:rPr>
          <w:rFonts w:ascii="Arial" w:hAnsi="Arial" w:cs="Arial"/>
        </w:rPr>
        <w:t>e representación judicial</w:t>
      </w:r>
      <w:r w:rsidR="000A6668" w:rsidRPr="006C56DA">
        <w:rPr>
          <w:rFonts w:ascii="Arial" w:hAnsi="Arial" w:cs="Arial"/>
        </w:rPr>
        <w:t xml:space="preserve"> contratista Dra. Paola Caicedo Pedraza</w:t>
      </w:r>
      <w:r w:rsidR="00934A2F" w:rsidRPr="006C56DA">
        <w:rPr>
          <w:rFonts w:ascii="Arial" w:hAnsi="Arial" w:cs="Arial"/>
        </w:rPr>
        <w:t xml:space="preserve"> la información necesaria para la verificación. </w:t>
      </w:r>
    </w:p>
    <w:p w14:paraId="6503E341" w14:textId="5AA0512D" w:rsidR="008334FF" w:rsidRPr="00E20801" w:rsidRDefault="00C2082C"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t xml:space="preserve">Verificación: Se realizó verificación y análisis de la información digital entregada mediante correo electrónico </w:t>
      </w:r>
      <w:r w:rsidR="005B4DF4">
        <w:rPr>
          <w:rFonts w:ascii="Arial" w:hAnsi="Arial" w:cs="Arial"/>
        </w:rPr>
        <w:t>de la ESE Hospital S</w:t>
      </w:r>
      <w:r w:rsidR="005E5FBC">
        <w:rPr>
          <w:rFonts w:ascii="Arial" w:hAnsi="Arial" w:cs="Arial"/>
        </w:rPr>
        <w:t xml:space="preserve">an </w:t>
      </w:r>
      <w:r w:rsidR="005B4DF4">
        <w:rPr>
          <w:rFonts w:ascii="Arial" w:hAnsi="Arial" w:cs="Arial"/>
        </w:rPr>
        <w:t>J</w:t>
      </w:r>
      <w:r w:rsidR="005E5FBC">
        <w:rPr>
          <w:rFonts w:ascii="Arial" w:hAnsi="Arial" w:cs="Arial"/>
        </w:rPr>
        <w:t xml:space="preserve">osè del </w:t>
      </w:r>
      <w:r w:rsidR="005B4DF4">
        <w:rPr>
          <w:rFonts w:ascii="Arial" w:hAnsi="Arial" w:cs="Arial"/>
        </w:rPr>
        <w:t>G</w:t>
      </w:r>
      <w:r w:rsidR="005E5FBC">
        <w:rPr>
          <w:rFonts w:ascii="Arial" w:hAnsi="Arial" w:cs="Arial"/>
        </w:rPr>
        <w:t>uaviare</w:t>
      </w:r>
      <w:r w:rsidR="007E32B8">
        <w:rPr>
          <w:rFonts w:ascii="Arial" w:hAnsi="Arial" w:cs="Arial"/>
        </w:rPr>
        <w:t>.</w:t>
      </w:r>
    </w:p>
    <w:p w14:paraId="5F2EBE24" w14:textId="7188F255" w:rsidR="00E20801" w:rsidRPr="00936034" w:rsidRDefault="00E20801"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Solicitud al área de Tesorería, en cuanto se informe, una vez sean efectuados el pago total de una condena</w:t>
      </w:r>
      <w:r w:rsidR="00E43978">
        <w:rPr>
          <w:rFonts w:ascii="Arial" w:hAnsi="Arial" w:cs="Arial"/>
        </w:rPr>
        <w:t>.</w:t>
      </w:r>
    </w:p>
    <w:p w14:paraId="6132327E" w14:textId="77777777"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5DC7EB9B" w14:textId="7ED8DC41" w:rsidR="00936034" w:rsidRDefault="00936034" w:rsidP="00936034">
      <w:pPr>
        <w:numPr>
          <w:ilvl w:val="0"/>
          <w:numId w:val="21"/>
        </w:numPr>
        <w:jc w:val="both"/>
        <w:rPr>
          <w:rFonts w:ascii="Arial" w:hAnsi="Arial" w:cs="Arial"/>
          <w:b/>
        </w:rPr>
      </w:pPr>
      <w:r>
        <w:rPr>
          <w:rFonts w:ascii="Arial" w:hAnsi="Arial" w:cs="Arial"/>
          <w:b/>
        </w:rPr>
        <w:t xml:space="preserve">Oportunidad de la </w:t>
      </w:r>
      <w:r w:rsidR="00E43978">
        <w:rPr>
          <w:rFonts w:ascii="Arial" w:hAnsi="Arial" w:cs="Arial"/>
          <w:b/>
        </w:rPr>
        <w:t>A</w:t>
      </w:r>
      <w:r>
        <w:rPr>
          <w:rFonts w:ascii="Arial" w:hAnsi="Arial" w:cs="Arial"/>
          <w:b/>
        </w:rPr>
        <w:t xml:space="preserve">cción de </w:t>
      </w:r>
      <w:r w:rsidR="00E43978">
        <w:rPr>
          <w:rFonts w:ascii="Arial" w:hAnsi="Arial" w:cs="Arial"/>
          <w:b/>
        </w:rPr>
        <w:t>R</w:t>
      </w:r>
      <w:r>
        <w:rPr>
          <w:rFonts w:ascii="Arial" w:hAnsi="Arial" w:cs="Arial"/>
          <w:b/>
        </w:rPr>
        <w:t>epetición</w:t>
      </w:r>
    </w:p>
    <w:p w14:paraId="59A67F5C" w14:textId="77777777" w:rsidR="00936034" w:rsidRDefault="00936034" w:rsidP="00936034">
      <w:pPr>
        <w:pStyle w:val="Prrafodelista"/>
        <w:ind w:left="360"/>
        <w:jc w:val="both"/>
        <w:rPr>
          <w:rFonts w:ascii="Arial" w:hAnsi="Arial" w:cs="Arial"/>
          <w:i/>
        </w:rPr>
      </w:pPr>
      <w:r>
        <w:rPr>
          <w:rFonts w:ascii="Arial" w:hAnsi="Arial" w:cs="Arial"/>
        </w:rPr>
        <w:t>El artículo 2.2.4.3.1.2.12 del Decreto 1069 de 2015, modificado por el artículo 3 del Decreto 1167 de 2016, establece: “</w:t>
      </w:r>
      <w:r>
        <w:rPr>
          <w:rFonts w:ascii="Arial" w:hAnsi="Arial" w:cs="Arial"/>
          <w:i/>
        </w:rPr>
        <w:t xml:space="preserve">De la acción de repetición.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w:t>
      </w:r>
      <w:r w:rsidR="002C157B">
        <w:rPr>
          <w:rFonts w:ascii="Arial" w:hAnsi="Arial" w:cs="Arial"/>
          <w:i/>
        </w:rPr>
        <w:t xml:space="preserve">cuatro </w:t>
      </w:r>
      <w:r>
        <w:rPr>
          <w:rFonts w:ascii="Arial" w:hAnsi="Arial" w:cs="Arial"/>
          <w:i/>
        </w:rPr>
        <w:t>(4) meses se adopte la decisión motivada de iniciar o no el proceso de repetición y se presente la correspondiente demanda, cuando la misma resulte procedente, dentro de los tres (2) meses siguientes a la decisión</w:t>
      </w:r>
      <w:r>
        <w:rPr>
          <w:rFonts w:ascii="Arial" w:hAnsi="Arial" w:cs="Arial"/>
        </w:rPr>
        <w:t xml:space="preserve">. </w:t>
      </w:r>
      <w:r>
        <w:rPr>
          <w:rFonts w:ascii="Arial" w:hAnsi="Arial" w:cs="Arial"/>
          <w:i/>
        </w:rPr>
        <w:t xml:space="preserve">Parágrafo. La Oficina de Control Interno de las entidades o quien haga sus veces, deberá verificar el cumplimiento de las obligaciones contenidas en este artículo.”  </w:t>
      </w:r>
    </w:p>
    <w:p w14:paraId="6370D565" w14:textId="77777777" w:rsidR="00936034" w:rsidRDefault="00936034" w:rsidP="00936034">
      <w:pPr>
        <w:pStyle w:val="Prrafodelista"/>
        <w:ind w:left="360"/>
        <w:jc w:val="both"/>
        <w:rPr>
          <w:rFonts w:ascii="Arial" w:hAnsi="Arial" w:cs="Arial"/>
        </w:rPr>
      </w:pPr>
    </w:p>
    <w:p w14:paraId="6F1CE6CF" w14:textId="26508994" w:rsidR="00E40AF1" w:rsidRDefault="00936034" w:rsidP="007E6862">
      <w:pPr>
        <w:pStyle w:val="Prrafodelista"/>
        <w:ind w:left="360"/>
        <w:jc w:val="both"/>
        <w:rPr>
          <w:rFonts w:ascii="Arial" w:hAnsi="Arial" w:cs="Arial"/>
        </w:rPr>
      </w:pPr>
      <w:r>
        <w:rPr>
          <w:rFonts w:ascii="Arial" w:hAnsi="Arial" w:cs="Arial"/>
        </w:rPr>
        <w:t xml:space="preserve">De acuerdo a información suministrada por el área Tesorería para </w:t>
      </w:r>
      <w:r w:rsidR="00F221FA">
        <w:rPr>
          <w:rFonts w:ascii="Arial" w:hAnsi="Arial" w:cs="Arial"/>
        </w:rPr>
        <w:t xml:space="preserve">el primer semestre de la vigencia </w:t>
      </w:r>
      <w:r>
        <w:rPr>
          <w:rFonts w:ascii="Arial" w:hAnsi="Arial" w:cs="Arial"/>
        </w:rPr>
        <w:t>20</w:t>
      </w:r>
      <w:r w:rsidR="00F221FA">
        <w:rPr>
          <w:rFonts w:ascii="Arial" w:hAnsi="Arial" w:cs="Arial"/>
        </w:rPr>
        <w:t>2</w:t>
      </w:r>
      <w:r w:rsidR="00AA62B0">
        <w:rPr>
          <w:rFonts w:ascii="Arial" w:hAnsi="Arial" w:cs="Arial"/>
        </w:rPr>
        <w:t>4</w:t>
      </w:r>
      <w:r w:rsidR="00E43978">
        <w:rPr>
          <w:rFonts w:ascii="Arial" w:hAnsi="Arial" w:cs="Arial"/>
        </w:rPr>
        <w:t>,</w:t>
      </w:r>
      <w:r w:rsidR="00AA62B0">
        <w:rPr>
          <w:rFonts w:ascii="Arial" w:hAnsi="Arial" w:cs="Arial"/>
        </w:rPr>
        <w:t xml:space="preserve"> la Entidad realizo él pago total del proceso con radicado No. </w:t>
      </w:r>
      <w:r w:rsidR="00AA62B0" w:rsidRPr="00AA62B0">
        <w:rPr>
          <w:rFonts w:ascii="Arial" w:hAnsi="Arial" w:cs="Arial"/>
        </w:rPr>
        <w:t>50001 33 31 003 2012 00074 00</w:t>
      </w:r>
      <w:r w:rsidR="00AA62B0">
        <w:rPr>
          <w:rFonts w:ascii="Arial" w:hAnsi="Arial" w:cs="Arial"/>
        </w:rPr>
        <w:t xml:space="preserve"> Demandante </w:t>
      </w:r>
      <w:r w:rsidR="00AA62B0" w:rsidRPr="00AA62B0">
        <w:rPr>
          <w:rFonts w:ascii="Arial" w:hAnsi="Arial" w:cs="Arial"/>
        </w:rPr>
        <w:t>PEDRO ALIRIO VACA CASTAÑEDA Y OTROS</w:t>
      </w:r>
      <w:r w:rsidR="00AA62B0">
        <w:rPr>
          <w:rFonts w:ascii="Arial" w:hAnsi="Arial" w:cs="Arial"/>
        </w:rPr>
        <w:t>, con fecha 2 de mayo de 2024</w:t>
      </w:r>
      <w:r w:rsidR="00E40AF1">
        <w:rPr>
          <w:rFonts w:ascii="Arial" w:hAnsi="Arial" w:cs="Arial"/>
        </w:rPr>
        <w:t xml:space="preserve">, de ello </w:t>
      </w:r>
      <w:r w:rsidR="00AA62B0">
        <w:rPr>
          <w:rFonts w:ascii="Arial" w:hAnsi="Arial" w:cs="Arial"/>
        </w:rPr>
        <w:t>la Oficina de Control Interno de Gestión</w:t>
      </w:r>
      <w:r w:rsidR="00E43978">
        <w:rPr>
          <w:rFonts w:ascii="Arial" w:hAnsi="Arial" w:cs="Arial"/>
        </w:rPr>
        <w:t>,</w:t>
      </w:r>
      <w:r w:rsidR="00AA62B0">
        <w:rPr>
          <w:rFonts w:ascii="Arial" w:hAnsi="Arial" w:cs="Arial"/>
        </w:rPr>
        <w:t xml:space="preserve"> </w:t>
      </w:r>
      <w:r w:rsidR="00FE3AD5">
        <w:rPr>
          <w:rFonts w:ascii="Arial" w:hAnsi="Arial" w:cs="Arial"/>
        </w:rPr>
        <w:t>realizó</w:t>
      </w:r>
      <w:r w:rsidR="008E308D">
        <w:rPr>
          <w:rFonts w:ascii="Arial" w:hAnsi="Arial" w:cs="Arial"/>
        </w:rPr>
        <w:t xml:space="preserve"> las recomendaciones</w:t>
      </w:r>
      <w:r w:rsidR="00E40AF1">
        <w:rPr>
          <w:rFonts w:ascii="Arial" w:hAnsi="Arial" w:cs="Arial"/>
        </w:rPr>
        <w:t xml:space="preserve"> de</w:t>
      </w:r>
      <w:r w:rsidR="00E2047E">
        <w:rPr>
          <w:rFonts w:ascii="Arial" w:hAnsi="Arial" w:cs="Arial"/>
        </w:rPr>
        <w:t xml:space="preserve"> conformidad al</w:t>
      </w:r>
      <w:r w:rsidR="00E40AF1">
        <w:rPr>
          <w:rFonts w:ascii="Arial" w:hAnsi="Arial" w:cs="Arial"/>
        </w:rPr>
        <w:t xml:space="preserve"> artículo 3 del Decreto 1167 de 2016 a la gerencia y a los miembros del comité mediante correo electrónico de fecha 7/05/2024.</w:t>
      </w:r>
    </w:p>
    <w:p w14:paraId="403AB2B8" w14:textId="77777777" w:rsidR="006A50EC" w:rsidRDefault="006A50EC" w:rsidP="007E6862">
      <w:pPr>
        <w:pStyle w:val="Prrafodelista"/>
        <w:ind w:left="360"/>
        <w:jc w:val="both"/>
        <w:rPr>
          <w:rFonts w:ascii="Arial" w:hAnsi="Arial" w:cs="Arial"/>
        </w:rPr>
      </w:pPr>
    </w:p>
    <w:p w14:paraId="08168381" w14:textId="3231199B" w:rsidR="006A50EC" w:rsidRDefault="006A50EC" w:rsidP="007E6862">
      <w:pPr>
        <w:pStyle w:val="Prrafodelista"/>
        <w:ind w:left="360"/>
        <w:jc w:val="both"/>
        <w:rPr>
          <w:rFonts w:ascii="Arial" w:hAnsi="Arial" w:cs="Arial"/>
        </w:rPr>
      </w:pPr>
    </w:p>
    <w:p w14:paraId="30F7A0EC" w14:textId="51012919" w:rsidR="00E40AF1" w:rsidRDefault="00E40AF1" w:rsidP="007E6862">
      <w:pPr>
        <w:pStyle w:val="Prrafodelista"/>
        <w:ind w:left="360"/>
        <w:jc w:val="both"/>
        <w:rPr>
          <w:rFonts w:ascii="Arial" w:hAnsi="Arial" w:cs="Arial"/>
        </w:rPr>
      </w:pPr>
    </w:p>
    <w:p w14:paraId="5232A367" w14:textId="77777777" w:rsidR="006A50EC" w:rsidRDefault="006A50EC" w:rsidP="007E6862">
      <w:pPr>
        <w:pStyle w:val="Prrafodelista"/>
        <w:ind w:left="360"/>
        <w:jc w:val="both"/>
        <w:rPr>
          <w:rFonts w:ascii="Arial" w:hAnsi="Arial" w:cs="Arial"/>
        </w:rPr>
      </w:pPr>
    </w:p>
    <w:p w14:paraId="6E6AB143" w14:textId="538EA37E" w:rsidR="006A50EC" w:rsidRPr="002B448D" w:rsidRDefault="006A50EC" w:rsidP="006A50EC">
      <w:pPr>
        <w:pStyle w:val="Prrafodelista"/>
        <w:ind w:left="1776" w:firstLine="348"/>
        <w:jc w:val="both"/>
        <w:rPr>
          <w:rFonts w:ascii="Arial" w:hAnsi="Arial" w:cs="Arial"/>
          <w:sz w:val="16"/>
          <w:szCs w:val="16"/>
        </w:rPr>
      </w:pPr>
      <w:r w:rsidRPr="002B448D">
        <w:rPr>
          <w:rFonts w:ascii="Arial" w:hAnsi="Arial" w:cs="Arial"/>
          <w:sz w:val="16"/>
          <w:szCs w:val="16"/>
        </w:rPr>
        <w:lastRenderedPageBreak/>
        <w:t xml:space="preserve">Imagen No. </w:t>
      </w:r>
      <w:r w:rsidR="002B448D" w:rsidRPr="002B448D">
        <w:rPr>
          <w:rFonts w:ascii="Arial" w:hAnsi="Arial" w:cs="Arial"/>
          <w:sz w:val="16"/>
          <w:szCs w:val="16"/>
        </w:rPr>
        <w:t>1</w:t>
      </w:r>
      <w:r w:rsidRPr="002B448D">
        <w:rPr>
          <w:rFonts w:ascii="Arial" w:hAnsi="Arial" w:cs="Arial"/>
          <w:sz w:val="16"/>
          <w:szCs w:val="16"/>
        </w:rPr>
        <w:t xml:space="preserve"> </w:t>
      </w:r>
      <w:r w:rsidR="002B448D">
        <w:rPr>
          <w:rFonts w:ascii="Arial" w:hAnsi="Arial" w:cs="Arial"/>
          <w:sz w:val="16"/>
          <w:szCs w:val="16"/>
        </w:rPr>
        <w:t xml:space="preserve">Notificación </w:t>
      </w:r>
      <w:r w:rsidRPr="002B448D">
        <w:rPr>
          <w:rFonts w:ascii="Arial" w:hAnsi="Arial" w:cs="Arial"/>
          <w:sz w:val="16"/>
          <w:szCs w:val="16"/>
        </w:rPr>
        <w:t>pantallazo correo enviado</w:t>
      </w:r>
    </w:p>
    <w:p w14:paraId="30D62F71" w14:textId="1FBBAEC0" w:rsidR="006A50EC" w:rsidRDefault="006A50EC" w:rsidP="007E6862">
      <w:pPr>
        <w:pStyle w:val="Prrafodelista"/>
        <w:ind w:left="360"/>
        <w:jc w:val="both"/>
        <w:rPr>
          <w:rFonts w:ascii="Arial" w:hAnsi="Arial" w:cs="Arial"/>
        </w:rPr>
      </w:pPr>
      <w:r>
        <w:rPr>
          <w:noProof/>
        </w:rPr>
        <w:drawing>
          <wp:anchor distT="0" distB="0" distL="114300" distR="114300" simplePos="0" relativeHeight="251658240" behindDoc="0" locked="0" layoutInCell="1" allowOverlap="1" wp14:anchorId="66E62B9D" wp14:editId="2887E6CC">
            <wp:simplePos x="0" y="0"/>
            <wp:positionH relativeFrom="page">
              <wp:posOffset>1923415</wp:posOffset>
            </wp:positionH>
            <wp:positionV relativeFrom="paragraph">
              <wp:posOffset>7620</wp:posOffset>
            </wp:positionV>
            <wp:extent cx="3918585" cy="3514725"/>
            <wp:effectExtent l="0" t="0" r="5715" b="9525"/>
            <wp:wrapThrough wrapText="bothSides">
              <wp:wrapPolygon edited="0">
                <wp:start x="0" y="0"/>
                <wp:lineTo x="0" y="21541"/>
                <wp:lineTo x="21526" y="21541"/>
                <wp:lineTo x="21526" y="0"/>
                <wp:lineTo x="0" y="0"/>
              </wp:wrapPolygon>
            </wp:wrapThrough>
            <wp:docPr id="1906650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0050" name=""/>
                    <pic:cNvPicPr/>
                  </pic:nvPicPr>
                  <pic:blipFill rotWithShape="1">
                    <a:blip r:embed="rId8">
                      <a:extLst>
                        <a:ext uri="{28A0092B-C50C-407E-A947-70E740481C1C}">
                          <a14:useLocalDpi xmlns:a14="http://schemas.microsoft.com/office/drawing/2010/main" val="0"/>
                        </a:ext>
                      </a:extLst>
                    </a:blip>
                    <a:srcRect l="30308" t="16134" r="27231" b="6122"/>
                    <a:stretch/>
                  </pic:blipFill>
                  <pic:spPr bwMode="auto">
                    <a:xfrm>
                      <a:off x="0" y="0"/>
                      <a:ext cx="3918585"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AACD4" w14:textId="191041DE" w:rsidR="006A50EC" w:rsidRDefault="006A50EC" w:rsidP="007E6862">
      <w:pPr>
        <w:pStyle w:val="Prrafodelista"/>
        <w:ind w:left="360"/>
        <w:jc w:val="both"/>
        <w:rPr>
          <w:rFonts w:ascii="Arial" w:hAnsi="Arial" w:cs="Arial"/>
        </w:rPr>
      </w:pPr>
    </w:p>
    <w:p w14:paraId="129BABAF" w14:textId="77777777" w:rsidR="006A50EC" w:rsidRDefault="006A50EC" w:rsidP="007E6862">
      <w:pPr>
        <w:pStyle w:val="Prrafodelista"/>
        <w:ind w:left="360"/>
        <w:jc w:val="both"/>
        <w:rPr>
          <w:rFonts w:ascii="Arial" w:hAnsi="Arial" w:cs="Arial"/>
        </w:rPr>
      </w:pPr>
    </w:p>
    <w:p w14:paraId="5F8B2CDD" w14:textId="77777777" w:rsidR="006A50EC" w:rsidRDefault="006A50EC" w:rsidP="007E6862">
      <w:pPr>
        <w:pStyle w:val="Prrafodelista"/>
        <w:ind w:left="360"/>
        <w:jc w:val="both"/>
        <w:rPr>
          <w:rFonts w:ascii="Arial" w:hAnsi="Arial" w:cs="Arial"/>
        </w:rPr>
      </w:pPr>
    </w:p>
    <w:p w14:paraId="69C2CE57" w14:textId="77777777" w:rsidR="006A50EC" w:rsidRDefault="006A50EC" w:rsidP="007E6862">
      <w:pPr>
        <w:pStyle w:val="Prrafodelista"/>
        <w:ind w:left="360"/>
        <w:jc w:val="both"/>
        <w:rPr>
          <w:rFonts w:ascii="Arial" w:hAnsi="Arial" w:cs="Arial"/>
        </w:rPr>
      </w:pPr>
    </w:p>
    <w:p w14:paraId="5D12701D" w14:textId="77777777" w:rsidR="006A50EC" w:rsidRDefault="006A50EC" w:rsidP="007E6862">
      <w:pPr>
        <w:pStyle w:val="Prrafodelista"/>
        <w:ind w:left="360"/>
        <w:jc w:val="both"/>
        <w:rPr>
          <w:rFonts w:ascii="Arial" w:hAnsi="Arial" w:cs="Arial"/>
        </w:rPr>
      </w:pPr>
    </w:p>
    <w:p w14:paraId="40A22F82" w14:textId="77777777" w:rsidR="006A50EC" w:rsidRDefault="006A50EC" w:rsidP="007E6862">
      <w:pPr>
        <w:pStyle w:val="Prrafodelista"/>
        <w:ind w:left="360"/>
        <w:jc w:val="both"/>
        <w:rPr>
          <w:rFonts w:ascii="Arial" w:hAnsi="Arial" w:cs="Arial"/>
        </w:rPr>
      </w:pPr>
    </w:p>
    <w:p w14:paraId="50A6D823" w14:textId="77777777" w:rsidR="006A50EC" w:rsidRDefault="006A50EC" w:rsidP="007E6862">
      <w:pPr>
        <w:pStyle w:val="Prrafodelista"/>
        <w:ind w:left="360"/>
        <w:jc w:val="both"/>
        <w:rPr>
          <w:rFonts w:ascii="Arial" w:hAnsi="Arial" w:cs="Arial"/>
        </w:rPr>
      </w:pPr>
    </w:p>
    <w:p w14:paraId="4C31C16D" w14:textId="77777777" w:rsidR="006A50EC" w:rsidRDefault="006A50EC" w:rsidP="007E6862">
      <w:pPr>
        <w:pStyle w:val="Prrafodelista"/>
        <w:ind w:left="360"/>
        <w:jc w:val="both"/>
        <w:rPr>
          <w:rFonts w:ascii="Arial" w:hAnsi="Arial" w:cs="Arial"/>
        </w:rPr>
      </w:pPr>
    </w:p>
    <w:p w14:paraId="56AF7CD3" w14:textId="77777777" w:rsidR="006A50EC" w:rsidRDefault="006A50EC" w:rsidP="007E6862">
      <w:pPr>
        <w:pStyle w:val="Prrafodelista"/>
        <w:ind w:left="360"/>
        <w:jc w:val="both"/>
        <w:rPr>
          <w:rFonts w:ascii="Arial" w:hAnsi="Arial" w:cs="Arial"/>
        </w:rPr>
      </w:pPr>
    </w:p>
    <w:p w14:paraId="387C8FA6" w14:textId="77777777" w:rsidR="006A50EC" w:rsidRDefault="006A50EC" w:rsidP="007E6862">
      <w:pPr>
        <w:pStyle w:val="Prrafodelista"/>
        <w:ind w:left="360"/>
        <w:jc w:val="both"/>
        <w:rPr>
          <w:rFonts w:ascii="Arial" w:hAnsi="Arial" w:cs="Arial"/>
        </w:rPr>
      </w:pPr>
    </w:p>
    <w:p w14:paraId="1309E760" w14:textId="77777777" w:rsidR="006A50EC" w:rsidRDefault="006A50EC" w:rsidP="007E6862">
      <w:pPr>
        <w:pStyle w:val="Prrafodelista"/>
        <w:ind w:left="360"/>
        <w:jc w:val="both"/>
        <w:rPr>
          <w:rFonts w:ascii="Arial" w:hAnsi="Arial" w:cs="Arial"/>
        </w:rPr>
      </w:pPr>
    </w:p>
    <w:p w14:paraId="719D9B63" w14:textId="77777777" w:rsidR="006A50EC" w:rsidRDefault="006A50EC" w:rsidP="007E6862">
      <w:pPr>
        <w:pStyle w:val="Prrafodelista"/>
        <w:ind w:left="360"/>
        <w:jc w:val="both"/>
        <w:rPr>
          <w:rFonts w:ascii="Arial" w:hAnsi="Arial" w:cs="Arial"/>
        </w:rPr>
      </w:pPr>
    </w:p>
    <w:p w14:paraId="480B37DB" w14:textId="77777777" w:rsidR="006A50EC" w:rsidRDefault="006A50EC" w:rsidP="007E6862">
      <w:pPr>
        <w:pStyle w:val="Prrafodelista"/>
        <w:ind w:left="360"/>
        <w:jc w:val="both"/>
        <w:rPr>
          <w:rFonts w:ascii="Arial" w:hAnsi="Arial" w:cs="Arial"/>
        </w:rPr>
      </w:pPr>
    </w:p>
    <w:p w14:paraId="268965AE" w14:textId="77777777" w:rsidR="006A50EC" w:rsidRDefault="006A50EC" w:rsidP="007E6862">
      <w:pPr>
        <w:pStyle w:val="Prrafodelista"/>
        <w:ind w:left="360"/>
        <w:jc w:val="both"/>
        <w:rPr>
          <w:rFonts w:ascii="Arial" w:hAnsi="Arial" w:cs="Arial"/>
        </w:rPr>
      </w:pPr>
    </w:p>
    <w:p w14:paraId="130B3C71" w14:textId="77777777" w:rsidR="006A50EC" w:rsidRDefault="006A50EC" w:rsidP="007E6862">
      <w:pPr>
        <w:pStyle w:val="Prrafodelista"/>
        <w:ind w:left="360"/>
        <w:jc w:val="both"/>
        <w:rPr>
          <w:rFonts w:ascii="Arial" w:hAnsi="Arial" w:cs="Arial"/>
        </w:rPr>
      </w:pPr>
    </w:p>
    <w:p w14:paraId="5F0BF755" w14:textId="77777777" w:rsidR="006A50EC" w:rsidRDefault="006A50EC" w:rsidP="007E6862">
      <w:pPr>
        <w:pStyle w:val="Prrafodelista"/>
        <w:ind w:left="360"/>
        <w:jc w:val="both"/>
        <w:rPr>
          <w:rFonts w:ascii="Arial" w:hAnsi="Arial" w:cs="Arial"/>
        </w:rPr>
      </w:pPr>
    </w:p>
    <w:p w14:paraId="383597FC" w14:textId="1E5576DB" w:rsidR="006A50EC" w:rsidRDefault="006A50EC" w:rsidP="007E6862">
      <w:pPr>
        <w:pStyle w:val="Prrafodelista"/>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CAF15C3" w14:textId="2A0B2562" w:rsidR="00050D37" w:rsidRPr="00E43978" w:rsidRDefault="00E43978" w:rsidP="00E43978">
      <w:pPr>
        <w:jc w:val="both"/>
        <w:rPr>
          <w:rFonts w:ascii="Arial" w:hAnsi="Arial" w:cs="Arial"/>
          <w:sz w:val="16"/>
          <w:szCs w:val="16"/>
        </w:rPr>
      </w:pPr>
      <w:r>
        <w:rPr>
          <w:rFonts w:ascii="Arial" w:hAnsi="Arial" w:cs="Arial"/>
        </w:rPr>
        <w:t xml:space="preserve">              </w:t>
      </w:r>
      <w:r w:rsidR="006A50EC" w:rsidRPr="00E43978">
        <w:rPr>
          <w:rFonts w:ascii="Arial" w:hAnsi="Arial" w:cs="Arial"/>
        </w:rPr>
        <w:tab/>
      </w:r>
      <w:r w:rsidR="006A50EC" w:rsidRPr="00E43978">
        <w:rPr>
          <w:rFonts w:ascii="Arial" w:hAnsi="Arial" w:cs="Arial"/>
          <w:sz w:val="16"/>
          <w:szCs w:val="16"/>
        </w:rPr>
        <w:t xml:space="preserve">Fuente: </w:t>
      </w:r>
      <w:r w:rsidR="002B448D" w:rsidRPr="00E43978">
        <w:rPr>
          <w:rFonts w:ascii="Arial" w:hAnsi="Arial" w:cs="Arial"/>
          <w:sz w:val="16"/>
          <w:szCs w:val="16"/>
        </w:rPr>
        <w:t>O.</w:t>
      </w:r>
      <w:r w:rsidR="006A50EC" w:rsidRPr="00E43978">
        <w:rPr>
          <w:rFonts w:ascii="Arial" w:hAnsi="Arial" w:cs="Arial"/>
          <w:sz w:val="16"/>
          <w:szCs w:val="16"/>
        </w:rPr>
        <w:t>C.I.G</w:t>
      </w:r>
    </w:p>
    <w:p w14:paraId="5E55048B" w14:textId="77777777" w:rsidR="00767F34" w:rsidRPr="00767F34" w:rsidRDefault="00767F34" w:rsidP="00767F34">
      <w:pPr>
        <w:pStyle w:val="Prrafodelista"/>
        <w:ind w:left="360"/>
        <w:jc w:val="both"/>
        <w:rPr>
          <w:rFonts w:ascii="Arial" w:hAnsi="Arial" w:cs="Arial"/>
          <w:sz w:val="16"/>
          <w:szCs w:val="16"/>
        </w:rPr>
      </w:pPr>
    </w:p>
    <w:p w14:paraId="6D838924" w14:textId="6115A346" w:rsidR="00596886" w:rsidRDefault="001019AA" w:rsidP="00050D37">
      <w:pPr>
        <w:pStyle w:val="Prrafodelista"/>
        <w:ind w:left="360"/>
        <w:jc w:val="both"/>
        <w:rPr>
          <w:rFonts w:ascii="Arial" w:hAnsi="Arial" w:cs="Arial"/>
        </w:rPr>
      </w:pPr>
      <w:r>
        <w:rPr>
          <w:rFonts w:ascii="Arial" w:hAnsi="Arial" w:cs="Arial"/>
        </w:rPr>
        <w:t xml:space="preserve">En este punto y teniendo en cuenta </w:t>
      </w:r>
      <w:r w:rsidR="00913E80">
        <w:rPr>
          <w:rFonts w:ascii="Arial" w:hAnsi="Arial" w:cs="Arial"/>
        </w:rPr>
        <w:t xml:space="preserve">la Auditoría Financiara y de Gestión Vigencia auditada 2023 PVCFT 2024, </w:t>
      </w:r>
      <w:r w:rsidR="00BD24EB">
        <w:rPr>
          <w:rFonts w:ascii="Arial" w:hAnsi="Arial" w:cs="Arial"/>
        </w:rPr>
        <w:t xml:space="preserve">en la cual se confirma </w:t>
      </w:r>
      <w:r>
        <w:rPr>
          <w:rFonts w:ascii="Arial" w:hAnsi="Arial" w:cs="Arial"/>
        </w:rPr>
        <w:t>el hallazgo</w:t>
      </w:r>
      <w:r w:rsidR="00913E80">
        <w:rPr>
          <w:rFonts w:ascii="Arial" w:hAnsi="Arial" w:cs="Arial"/>
        </w:rPr>
        <w:t xml:space="preserve"> No. 12 Administrativo con incidencia disciplinaria y fiscal</w:t>
      </w:r>
      <w:r w:rsidR="00A22665">
        <w:rPr>
          <w:rFonts w:ascii="Arial" w:hAnsi="Arial" w:cs="Arial"/>
        </w:rPr>
        <w:t>. Ahora bien,</w:t>
      </w:r>
      <w:r w:rsidR="00BB777A">
        <w:rPr>
          <w:rFonts w:ascii="Arial" w:hAnsi="Arial" w:cs="Arial"/>
        </w:rPr>
        <w:t xml:space="preserve"> </w:t>
      </w:r>
      <w:r w:rsidR="00BD24EB">
        <w:rPr>
          <w:rFonts w:ascii="Arial" w:hAnsi="Arial" w:cs="Arial"/>
        </w:rPr>
        <w:t xml:space="preserve">sin perjuicio </w:t>
      </w:r>
      <w:r w:rsidR="00BB777A">
        <w:rPr>
          <w:rFonts w:ascii="Arial" w:hAnsi="Arial" w:cs="Arial"/>
        </w:rPr>
        <w:t xml:space="preserve">al debido cumplimiento que la Entidad debe </w:t>
      </w:r>
      <w:r w:rsidR="00E1457C">
        <w:rPr>
          <w:rFonts w:ascii="Arial" w:hAnsi="Arial" w:cs="Arial"/>
        </w:rPr>
        <w:t xml:space="preserve">efectuar en el desarrollo de las acciones de mejora </w:t>
      </w:r>
      <w:r w:rsidR="00BB777A">
        <w:rPr>
          <w:rFonts w:ascii="Arial" w:hAnsi="Arial" w:cs="Arial"/>
        </w:rPr>
        <w:t>al plan de mejoramiento ya suscrito</w:t>
      </w:r>
      <w:r w:rsidR="00A22665">
        <w:rPr>
          <w:rFonts w:ascii="Arial" w:hAnsi="Arial" w:cs="Arial"/>
        </w:rPr>
        <w:t xml:space="preserve"> y aprobado por</w:t>
      </w:r>
      <w:r w:rsidR="00BB777A">
        <w:rPr>
          <w:rFonts w:ascii="Arial" w:hAnsi="Arial" w:cs="Arial"/>
        </w:rPr>
        <w:t xml:space="preserve"> el Ente de Control; la O.C.I.G</w:t>
      </w:r>
      <w:r w:rsidR="00E1457C">
        <w:rPr>
          <w:rFonts w:ascii="Arial" w:hAnsi="Arial" w:cs="Arial"/>
        </w:rPr>
        <w:t xml:space="preserve"> de la ESE HSJG</w:t>
      </w:r>
      <w:r w:rsidR="00BB777A">
        <w:rPr>
          <w:rFonts w:ascii="Arial" w:hAnsi="Arial" w:cs="Arial"/>
        </w:rPr>
        <w:t>, procede a recomendar</w:t>
      </w:r>
      <w:r w:rsidR="00E1457C">
        <w:rPr>
          <w:rFonts w:ascii="Arial" w:hAnsi="Arial" w:cs="Arial"/>
        </w:rPr>
        <w:t xml:space="preserve"> la necesidad de proceder en el marco del </w:t>
      </w:r>
      <w:r w:rsidR="00E43978">
        <w:rPr>
          <w:rFonts w:ascii="Arial" w:hAnsi="Arial" w:cs="Arial"/>
        </w:rPr>
        <w:t>C</w:t>
      </w:r>
      <w:r w:rsidR="00E1457C">
        <w:rPr>
          <w:rFonts w:ascii="Arial" w:hAnsi="Arial" w:cs="Arial"/>
        </w:rPr>
        <w:t>omité de Conciliación y  Defensa Judicial</w:t>
      </w:r>
      <w:r w:rsidR="00A22665">
        <w:rPr>
          <w:rFonts w:ascii="Arial" w:hAnsi="Arial" w:cs="Arial"/>
        </w:rPr>
        <w:t xml:space="preserve"> y de conformidad al marco legal del que son responsables los miembros del Comité;</w:t>
      </w:r>
      <w:r w:rsidR="00E1457C">
        <w:rPr>
          <w:rFonts w:ascii="Arial" w:hAnsi="Arial" w:cs="Arial"/>
        </w:rPr>
        <w:t xml:space="preserve"> </w:t>
      </w:r>
      <w:r w:rsidR="00A22665">
        <w:rPr>
          <w:rFonts w:ascii="Arial" w:hAnsi="Arial" w:cs="Arial"/>
        </w:rPr>
        <w:t xml:space="preserve">efectuar </w:t>
      </w:r>
      <w:r w:rsidR="00DB1797">
        <w:rPr>
          <w:rFonts w:ascii="Arial" w:hAnsi="Arial" w:cs="Arial"/>
        </w:rPr>
        <w:t xml:space="preserve">de manera proactiva </w:t>
      </w:r>
      <w:r w:rsidR="00E1457C">
        <w:rPr>
          <w:rFonts w:ascii="Arial" w:hAnsi="Arial" w:cs="Arial"/>
        </w:rPr>
        <w:t>acciones y gestiones que den alcance al</w:t>
      </w:r>
      <w:r w:rsidR="00DB1797">
        <w:rPr>
          <w:rFonts w:ascii="Arial" w:hAnsi="Arial" w:cs="Arial"/>
        </w:rPr>
        <w:t xml:space="preserve"> cumplimiento de lo señalado en el</w:t>
      </w:r>
      <w:r w:rsidR="00E1457C">
        <w:rPr>
          <w:rFonts w:ascii="Arial" w:hAnsi="Arial" w:cs="Arial"/>
        </w:rPr>
        <w:t xml:space="preserve"> </w:t>
      </w:r>
      <w:r w:rsidR="00F55CC3">
        <w:rPr>
          <w:rFonts w:ascii="Arial" w:hAnsi="Arial" w:cs="Arial"/>
        </w:rPr>
        <w:t xml:space="preserve">argumento </w:t>
      </w:r>
      <w:r w:rsidR="00A22665">
        <w:rPr>
          <w:rFonts w:ascii="Arial" w:hAnsi="Arial" w:cs="Arial"/>
        </w:rPr>
        <w:t xml:space="preserve">jurídico </w:t>
      </w:r>
      <w:r w:rsidR="00DB1797">
        <w:rPr>
          <w:rFonts w:ascii="Arial" w:hAnsi="Arial" w:cs="Arial"/>
        </w:rPr>
        <w:t xml:space="preserve">que fundamento </w:t>
      </w:r>
      <w:r w:rsidR="004C11F3">
        <w:rPr>
          <w:rFonts w:ascii="Arial" w:hAnsi="Arial" w:cs="Arial"/>
        </w:rPr>
        <w:t xml:space="preserve">y motivo el hallazgo </w:t>
      </w:r>
      <w:r w:rsidR="00DB1797">
        <w:rPr>
          <w:rFonts w:ascii="Arial" w:hAnsi="Arial" w:cs="Arial"/>
        </w:rPr>
        <w:t>el e</w:t>
      </w:r>
      <w:r w:rsidR="00F55CC3">
        <w:rPr>
          <w:rFonts w:ascii="Arial" w:hAnsi="Arial" w:cs="Arial"/>
        </w:rPr>
        <w:t>nte de control</w:t>
      </w:r>
      <w:r w:rsidR="00DB1797">
        <w:rPr>
          <w:rFonts w:ascii="Arial" w:hAnsi="Arial" w:cs="Arial"/>
        </w:rPr>
        <w:t xml:space="preserve"> </w:t>
      </w:r>
      <w:r w:rsidR="00F55CC3">
        <w:rPr>
          <w:rFonts w:ascii="Arial" w:hAnsi="Arial" w:cs="Arial"/>
        </w:rPr>
        <w:t xml:space="preserve">sobre </w:t>
      </w:r>
      <w:r w:rsidR="00DB1797">
        <w:rPr>
          <w:rFonts w:ascii="Arial" w:hAnsi="Arial" w:cs="Arial"/>
        </w:rPr>
        <w:t xml:space="preserve">este </w:t>
      </w:r>
      <w:r w:rsidR="00F55CC3">
        <w:rPr>
          <w:rFonts w:ascii="Arial" w:hAnsi="Arial" w:cs="Arial"/>
        </w:rPr>
        <w:t>particular, esto es</w:t>
      </w:r>
      <w:r w:rsidR="00596886">
        <w:rPr>
          <w:rFonts w:ascii="Arial" w:hAnsi="Arial" w:cs="Arial"/>
        </w:rPr>
        <w:t>:</w:t>
      </w:r>
    </w:p>
    <w:p w14:paraId="34184B2C" w14:textId="77777777" w:rsidR="00CC2400" w:rsidRDefault="00596886" w:rsidP="00596886">
      <w:pPr>
        <w:pStyle w:val="Prrafodelista"/>
        <w:numPr>
          <w:ilvl w:val="0"/>
          <w:numId w:val="26"/>
        </w:numPr>
        <w:jc w:val="both"/>
        <w:rPr>
          <w:rFonts w:ascii="Arial" w:hAnsi="Arial" w:cs="Arial"/>
        </w:rPr>
      </w:pPr>
      <w:r>
        <w:rPr>
          <w:rFonts w:ascii="Arial" w:hAnsi="Arial" w:cs="Arial"/>
        </w:rPr>
        <w:t>C</w:t>
      </w:r>
      <w:r w:rsidR="00F55CC3">
        <w:rPr>
          <w:rFonts w:ascii="Arial" w:hAnsi="Arial" w:cs="Arial"/>
        </w:rPr>
        <w:t>umplimiento</w:t>
      </w:r>
      <w:r>
        <w:rPr>
          <w:rFonts w:ascii="Arial" w:hAnsi="Arial" w:cs="Arial"/>
        </w:rPr>
        <w:t xml:space="preserve"> </w:t>
      </w:r>
      <w:r w:rsidR="00F55CC3">
        <w:rPr>
          <w:rFonts w:ascii="Arial" w:hAnsi="Arial" w:cs="Arial"/>
        </w:rPr>
        <w:t xml:space="preserve">al Art. 192 de </w:t>
      </w:r>
      <w:r w:rsidR="009D1857">
        <w:rPr>
          <w:rFonts w:ascii="Arial" w:hAnsi="Arial" w:cs="Arial"/>
        </w:rPr>
        <w:t>la Ley 1437 de 2011</w:t>
      </w:r>
      <w:r w:rsidR="00680CAB">
        <w:rPr>
          <w:rFonts w:ascii="Arial" w:hAnsi="Arial" w:cs="Arial"/>
        </w:rPr>
        <w:t xml:space="preserve"> </w:t>
      </w:r>
      <w:r w:rsidR="00CC2400">
        <w:rPr>
          <w:rFonts w:ascii="Arial" w:hAnsi="Arial" w:cs="Arial"/>
        </w:rPr>
        <w:t>…”</w:t>
      </w:r>
      <w:r w:rsidR="00CC2400" w:rsidRPr="00CC2400">
        <w:rPr>
          <w:rFonts w:ascii="Arial" w:hAnsi="Arial" w:cs="Arial"/>
          <w:i/>
          <w:iCs/>
        </w:rPr>
        <w:t>Las condenas impuestas a entidades públicas consistentes en el pago o devolución de una suma de dinero serán cumplidas en un plazo máximo de diez (10) meses, contados a partir de la fecha de la ejecutoria de la sentencia. Para tal efecto, el beneficiario deberá presentar la solicitud de pago correspondiente a la entidad obligada</w:t>
      </w:r>
      <w:r w:rsidR="00CC2400">
        <w:rPr>
          <w:rFonts w:ascii="Arial" w:hAnsi="Arial" w:cs="Arial"/>
        </w:rPr>
        <w:t>” …</w:t>
      </w:r>
      <w:r w:rsidR="00CC2400" w:rsidRPr="00CC2400">
        <w:rPr>
          <w:rFonts w:ascii="Arial" w:hAnsi="Arial" w:cs="Arial"/>
        </w:rPr>
        <w:t xml:space="preserve"> </w:t>
      </w:r>
    </w:p>
    <w:p w14:paraId="1E690C5B" w14:textId="7AF56D0F" w:rsidR="00CC2400" w:rsidRDefault="00CC2400" w:rsidP="002B3D57">
      <w:pPr>
        <w:pStyle w:val="Prrafodelista"/>
        <w:ind w:left="1140"/>
        <w:jc w:val="both"/>
        <w:rPr>
          <w:rFonts w:ascii="Arial" w:hAnsi="Arial" w:cs="Arial"/>
        </w:rPr>
      </w:pPr>
    </w:p>
    <w:p w14:paraId="7FB13408" w14:textId="1625AA98" w:rsidR="00823FD9" w:rsidRDefault="00823FD9" w:rsidP="00823FD9">
      <w:pPr>
        <w:pStyle w:val="Prrafodelista"/>
        <w:numPr>
          <w:ilvl w:val="0"/>
          <w:numId w:val="26"/>
        </w:numPr>
        <w:jc w:val="both"/>
        <w:rPr>
          <w:rFonts w:ascii="Arial" w:hAnsi="Arial" w:cs="Arial"/>
        </w:rPr>
      </w:pPr>
      <w:r>
        <w:rPr>
          <w:rFonts w:ascii="Arial" w:hAnsi="Arial" w:cs="Arial"/>
        </w:rPr>
        <w:lastRenderedPageBreak/>
        <w:t xml:space="preserve">Tener presente que el </w:t>
      </w:r>
      <w:r w:rsidRPr="00823FD9">
        <w:rPr>
          <w:rFonts w:ascii="Arial" w:hAnsi="Arial" w:cs="Arial"/>
        </w:rPr>
        <w:t>Art. 42 de la Ley 2195 de 2022</w:t>
      </w:r>
      <w:r w:rsidR="00E43978">
        <w:rPr>
          <w:rFonts w:ascii="Arial" w:hAnsi="Arial" w:cs="Arial"/>
        </w:rPr>
        <w:t>,</w:t>
      </w:r>
      <w:r>
        <w:rPr>
          <w:rFonts w:ascii="Arial" w:hAnsi="Arial" w:cs="Arial"/>
        </w:rPr>
        <w:t xml:space="preserve"> amplio el plazo de vencimiento de caducidad a para la acción de repetición a</w:t>
      </w:r>
      <w:r w:rsidRPr="00823FD9">
        <w:rPr>
          <w:rFonts w:ascii="Arial" w:hAnsi="Arial" w:cs="Arial"/>
        </w:rPr>
        <w:t xml:space="preserve"> cinco (5) años contados a partir del día siguiente de la fecha del pago, o, a más tardar desde el vencimiento del plazo con que cuenta la administración para el pago de condenas de conformidad con lo previsto en el Artículo 192 del Código de Procedimiento Administrativo y de lo Contencioso Administrativo</w:t>
      </w:r>
      <w:r>
        <w:rPr>
          <w:rFonts w:ascii="Arial" w:hAnsi="Arial" w:cs="Arial"/>
        </w:rPr>
        <w:t xml:space="preserve">. </w:t>
      </w:r>
    </w:p>
    <w:p w14:paraId="068E5F01" w14:textId="77777777" w:rsidR="00AE1DA2" w:rsidRPr="00AE1DA2" w:rsidRDefault="00AE1DA2" w:rsidP="00AE1DA2">
      <w:pPr>
        <w:pStyle w:val="Prrafodelista"/>
        <w:rPr>
          <w:rFonts w:ascii="Arial" w:hAnsi="Arial" w:cs="Arial"/>
        </w:rPr>
      </w:pPr>
    </w:p>
    <w:p w14:paraId="760A5C93" w14:textId="57FEAFFE" w:rsidR="00AE1DA2" w:rsidRDefault="00AE1DA2" w:rsidP="00823FD9">
      <w:pPr>
        <w:pStyle w:val="Prrafodelista"/>
        <w:numPr>
          <w:ilvl w:val="0"/>
          <w:numId w:val="26"/>
        </w:numPr>
        <w:jc w:val="both"/>
        <w:rPr>
          <w:rFonts w:ascii="Arial" w:hAnsi="Arial" w:cs="Arial"/>
        </w:rPr>
      </w:pPr>
      <w:r>
        <w:rPr>
          <w:rFonts w:ascii="Arial" w:hAnsi="Arial" w:cs="Arial"/>
        </w:rPr>
        <w:t xml:space="preserve">En las siguientes imágenes extraídas de </w:t>
      </w:r>
      <w:r w:rsidRPr="00AE1DA2">
        <w:rPr>
          <w:rFonts w:ascii="Arial" w:hAnsi="Arial" w:cs="Arial"/>
          <w:i/>
          <w:iCs/>
        </w:rPr>
        <w:t xml:space="preserve">la </w:t>
      </w:r>
      <w:r>
        <w:rPr>
          <w:rFonts w:ascii="Arial" w:hAnsi="Arial" w:cs="Arial"/>
          <w:i/>
          <w:iCs/>
        </w:rPr>
        <w:t>(</w:t>
      </w:r>
      <w:r w:rsidRPr="00AE1DA2">
        <w:rPr>
          <w:rFonts w:ascii="Arial" w:hAnsi="Arial" w:cs="Arial"/>
          <w:i/>
          <w:iCs/>
        </w:rPr>
        <w:t>Guía práctica para el mejor ejercicio de la acción de repetición y de la utilización del llamamiento en garantía con fines de repetición en las entidades públicas</w:t>
      </w:r>
      <w:r>
        <w:rPr>
          <w:rFonts w:ascii="Arial" w:hAnsi="Arial" w:cs="Arial"/>
          <w:i/>
          <w:iCs/>
        </w:rPr>
        <w:t>)</w:t>
      </w:r>
      <w:r w:rsidR="007B323F">
        <w:rPr>
          <w:rFonts w:ascii="Arial" w:hAnsi="Arial" w:cs="Arial"/>
          <w:i/>
          <w:iCs/>
        </w:rPr>
        <w:t xml:space="preserve"> </w:t>
      </w:r>
      <w:r w:rsidR="007B323F" w:rsidRPr="007B323F">
        <w:rPr>
          <w:rFonts w:ascii="Arial" w:hAnsi="Arial" w:cs="Arial"/>
        </w:rPr>
        <w:t>de la Agencia Nacional de Defensa Jurídica del Estado.</w:t>
      </w:r>
      <w:r w:rsidRPr="007B323F">
        <w:rPr>
          <w:rFonts w:ascii="Arial" w:hAnsi="Arial" w:cs="Arial"/>
        </w:rPr>
        <w:t xml:space="preserve">, </w:t>
      </w:r>
      <w:r w:rsidRPr="00AE1DA2">
        <w:rPr>
          <w:rFonts w:ascii="Arial" w:hAnsi="Arial" w:cs="Arial"/>
        </w:rPr>
        <w:t>ilustraremos los términos de caducidad para los casos que aplique, esto es, antes de la entrada en vigencia de la Ley 2195 de 2022</w:t>
      </w:r>
      <w:r>
        <w:rPr>
          <w:rFonts w:ascii="Arial" w:hAnsi="Arial" w:cs="Arial"/>
        </w:rPr>
        <w:t xml:space="preserve">, de lo cual se recomienda sea de conocimiento y aplicabilidad en </w:t>
      </w:r>
      <w:r w:rsidR="007B323F">
        <w:rPr>
          <w:rFonts w:ascii="Arial" w:hAnsi="Arial" w:cs="Arial"/>
        </w:rPr>
        <w:t>él</w:t>
      </w:r>
      <w:r>
        <w:rPr>
          <w:rFonts w:ascii="Arial" w:hAnsi="Arial" w:cs="Arial"/>
        </w:rPr>
        <w:t xml:space="preserve"> y por los miembros del Comité,</w:t>
      </w:r>
    </w:p>
    <w:p w14:paraId="022AC6C8" w14:textId="77777777" w:rsidR="00767F34" w:rsidRDefault="00767F34" w:rsidP="00D220E2">
      <w:pPr>
        <w:pStyle w:val="Prrafodelista"/>
        <w:rPr>
          <w:rFonts w:ascii="Arial" w:hAnsi="Arial" w:cs="Arial"/>
          <w:sz w:val="18"/>
          <w:szCs w:val="18"/>
        </w:rPr>
      </w:pPr>
    </w:p>
    <w:p w14:paraId="2ABAC37F" w14:textId="4B235AE1" w:rsidR="00D220E2" w:rsidRDefault="00D220E2" w:rsidP="00D220E2">
      <w:pPr>
        <w:pStyle w:val="Prrafodelista"/>
        <w:rPr>
          <w:rFonts w:ascii="Arial" w:hAnsi="Arial" w:cs="Arial"/>
          <w:sz w:val="18"/>
          <w:szCs w:val="18"/>
        </w:rPr>
      </w:pPr>
      <w:r>
        <w:rPr>
          <w:noProof/>
        </w:rPr>
        <w:drawing>
          <wp:anchor distT="0" distB="0" distL="114300" distR="114300" simplePos="0" relativeHeight="251659264" behindDoc="0" locked="0" layoutInCell="1" allowOverlap="1" wp14:anchorId="19B0EAAA" wp14:editId="66676EC1">
            <wp:simplePos x="0" y="0"/>
            <wp:positionH relativeFrom="margin">
              <wp:posOffset>287020</wp:posOffset>
            </wp:positionH>
            <wp:positionV relativeFrom="paragraph">
              <wp:posOffset>202565</wp:posOffset>
            </wp:positionV>
            <wp:extent cx="5572125" cy="4182110"/>
            <wp:effectExtent l="0" t="0" r="9525" b="8890"/>
            <wp:wrapThrough wrapText="bothSides">
              <wp:wrapPolygon edited="0">
                <wp:start x="0" y="0"/>
                <wp:lineTo x="0" y="21548"/>
                <wp:lineTo x="21563" y="21548"/>
                <wp:lineTo x="21563" y="0"/>
                <wp:lineTo x="0" y="0"/>
              </wp:wrapPolygon>
            </wp:wrapThrough>
            <wp:docPr id="1301370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70583" name=""/>
                    <pic:cNvPicPr/>
                  </pic:nvPicPr>
                  <pic:blipFill rotWithShape="1">
                    <a:blip r:embed="rId9">
                      <a:extLst>
                        <a:ext uri="{28A0092B-C50C-407E-A947-70E740481C1C}">
                          <a14:useLocalDpi xmlns:a14="http://schemas.microsoft.com/office/drawing/2010/main" val="0"/>
                        </a:ext>
                      </a:extLst>
                    </a:blip>
                    <a:srcRect l="21825" t="14409" r="18320" b="14722"/>
                    <a:stretch/>
                  </pic:blipFill>
                  <pic:spPr bwMode="auto">
                    <a:xfrm>
                      <a:off x="0" y="0"/>
                      <a:ext cx="5572125" cy="418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Imagen No. </w:t>
      </w:r>
      <w:r w:rsidR="00767F34">
        <w:rPr>
          <w:rFonts w:ascii="Arial" w:hAnsi="Arial" w:cs="Arial"/>
          <w:sz w:val="18"/>
          <w:szCs w:val="18"/>
        </w:rPr>
        <w:t xml:space="preserve">2 Términos de Caducidad de Acuerdo al CCA y CPACA </w:t>
      </w:r>
    </w:p>
    <w:p w14:paraId="6ADE92CC" w14:textId="481B4FFC" w:rsidR="00D220E2" w:rsidRPr="00767F34" w:rsidRDefault="00D220E2" w:rsidP="00D220E2">
      <w:pPr>
        <w:pStyle w:val="Prrafodelista"/>
        <w:rPr>
          <w:rFonts w:ascii="Arial" w:hAnsi="Arial" w:cs="Arial"/>
          <w:sz w:val="16"/>
          <w:szCs w:val="16"/>
        </w:rPr>
      </w:pPr>
      <w:r w:rsidRPr="00767F34">
        <w:rPr>
          <w:rFonts w:ascii="Arial" w:hAnsi="Arial" w:cs="Arial"/>
          <w:sz w:val="16"/>
          <w:szCs w:val="16"/>
        </w:rPr>
        <w:t xml:space="preserve">Fuente: Agencia Nacional de Defensa Jurídica del Estado. </w:t>
      </w:r>
    </w:p>
    <w:p w14:paraId="23BE8B51" w14:textId="11EC3E9F" w:rsidR="00767F34" w:rsidRDefault="00767F34" w:rsidP="00D220E2">
      <w:pPr>
        <w:pStyle w:val="Prrafodelista"/>
        <w:rPr>
          <w:rFonts w:ascii="Arial" w:hAnsi="Arial" w:cs="Arial"/>
          <w:sz w:val="18"/>
          <w:szCs w:val="18"/>
        </w:rPr>
      </w:pPr>
    </w:p>
    <w:p w14:paraId="3F96201D" w14:textId="0E49A444" w:rsidR="00D220E2" w:rsidRPr="00767F34" w:rsidRDefault="00767F34" w:rsidP="00767F34">
      <w:pPr>
        <w:pStyle w:val="Prrafodelista"/>
        <w:rPr>
          <w:rFonts w:ascii="Arial" w:hAnsi="Arial" w:cs="Arial"/>
          <w:sz w:val="16"/>
          <w:szCs w:val="16"/>
        </w:rPr>
      </w:pPr>
      <w:r w:rsidRPr="00767F34">
        <w:rPr>
          <w:noProof/>
          <w:sz w:val="16"/>
          <w:szCs w:val="16"/>
        </w:rPr>
        <w:lastRenderedPageBreak/>
        <w:drawing>
          <wp:anchor distT="0" distB="0" distL="114300" distR="114300" simplePos="0" relativeHeight="251660288" behindDoc="0" locked="0" layoutInCell="1" allowOverlap="1" wp14:anchorId="43AF951F" wp14:editId="562D065E">
            <wp:simplePos x="0" y="0"/>
            <wp:positionH relativeFrom="margin">
              <wp:posOffset>-192405</wp:posOffset>
            </wp:positionH>
            <wp:positionV relativeFrom="paragraph">
              <wp:posOffset>186690</wp:posOffset>
            </wp:positionV>
            <wp:extent cx="6278245" cy="4514215"/>
            <wp:effectExtent l="0" t="0" r="8255" b="635"/>
            <wp:wrapThrough wrapText="bothSides">
              <wp:wrapPolygon edited="0">
                <wp:start x="0" y="0"/>
                <wp:lineTo x="0" y="21512"/>
                <wp:lineTo x="21563" y="21512"/>
                <wp:lineTo x="21563" y="0"/>
                <wp:lineTo x="0" y="0"/>
              </wp:wrapPolygon>
            </wp:wrapThrough>
            <wp:docPr id="1892619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748" name=""/>
                    <pic:cNvPicPr/>
                  </pic:nvPicPr>
                  <pic:blipFill rotWithShape="1">
                    <a:blip r:embed="rId10">
                      <a:extLst>
                        <a:ext uri="{28A0092B-C50C-407E-A947-70E740481C1C}">
                          <a14:useLocalDpi xmlns:a14="http://schemas.microsoft.com/office/drawing/2010/main" val="0"/>
                        </a:ext>
                      </a:extLst>
                    </a:blip>
                    <a:srcRect l="22321" t="17023" r="18981" b="7665"/>
                    <a:stretch/>
                  </pic:blipFill>
                  <pic:spPr bwMode="auto">
                    <a:xfrm>
                      <a:off x="0" y="0"/>
                      <a:ext cx="6278245" cy="451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0E2" w:rsidRPr="00767F34">
        <w:rPr>
          <w:rFonts w:ascii="Arial" w:hAnsi="Arial" w:cs="Arial"/>
          <w:sz w:val="16"/>
          <w:szCs w:val="16"/>
        </w:rPr>
        <w:t>Imagen No.</w:t>
      </w:r>
      <w:r w:rsidRPr="00767F34">
        <w:rPr>
          <w:rFonts w:ascii="Arial" w:hAnsi="Arial" w:cs="Arial"/>
          <w:sz w:val="16"/>
          <w:szCs w:val="16"/>
        </w:rPr>
        <w:t xml:space="preserve"> </w:t>
      </w:r>
      <w:r w:rsidR="00E43978" w:rsidRPr="00767F34">
        <w:rPr>
          <w:rFonts w:ascii="Arial" w:hAnsi="Arial" w:cs="Arial"/>
          <w:sz w:val="16"/>
          <w:szCs w:val="16"/>
        </w:rPr>
        <w:t>3</w:t>
      </w:r>
      <w:r w:rsidR="00E43978">
        <w:rPr>
          <w:rFonts w:ascii="Arial" w:hAnsi="Arial" w:cs="Arial"/>
          <w:sz w:val="16"/>
          <w:szCs w:val="16"/>
        </w:rPr>
        <w:t>.</w:t>
      </w:r>
      <w:r w:rsidR="00E43978" w:rsidRPr="00767F34">
        <w:rPr>
          <w:rFonts w:ascii="Arial" w:hAnsi="Arial" w:cs="Arial"/>
          <w:sz w:val="16"/>
          <w:szCs w:val="16"/>
        </w:rPr>
        <w:t xml:space="preserve"> Términos</w:t>
      </w:r>
      <w:r w:rsidRPr="00767F34">
        <w:rPr>
          <w:rFonts w:ascii="Arial" w:hAnsi="Arial" w:cs="Arial"/>
          <w:sz w:val="16"/>
          <w:szCs w:val="16"/>
        </w:rPr>
        <w:t xml:space="preserve"> de Caducidad de Acuerdo al CCA y CPACA </w:t>
      </w:r>
    </w:p>
    <w:p w14:paraId="43DEC92E" w14:textId="1C25C2DD" w:rsidR="00D220E2" w:rsidRPr="00767F34" w:rsidRDefault="00D220E2" w:rsidP="007B323F">
      <w:pPr>
        <w:jc w:val="both"/>
        <w:rPr>
          <w:rFonts w:ascii="Arial" w:hAnsi="Arial" w:cs="Arial"/>
          <w:sz w:val="16"/>
          <w:szCs w:val="16"/>
        </w:rPr>
      </w:pPr>
      <w:r w:rsidRPr="00767F34">
        <w:rPr>
          <w:rFonts w:ascii="Arial" w:hAnsi="Arial" w:cs="Arial"/>
          <w:sz w:val="16"/>
          <w:szCs w:val="16"/>
        </w:rPr>
        <w:t>Fuente: Agencia Nacional de Defensa Jurídica del Estado.</w:t>
      </w:r>
    </w:p>
    <w:p w14:paraId="18716550" w14:textId="77777777" w:rsidR="00D220E2" w:rsidRDefault="00D220E2" w:rsidP="00D220E2">
      <w:pPr>
        <w:ind w:left="780"/>
        <w:jc w:val="both"/>
        <w:rPr>
          <w:rFonts w:ascii="Arial" w:hAnsi="Arial" w:cs="Arial"/>
        </w:rPr>
      </w:pPr>
    </w:p>
    <w:p w14:paraId="6533CA5E" w14:textId="77777777" w:rsidR="00D220E2" w:rsidRDefault="00D220E2" w:rsidP="00D220E2">
      <w:pPr>
        <w:ind w:left="780"/>
        <w:jc w:val="both"/>
        <w:rPr>
          <w:rFonts w:ascii="Arial" w:hAnsi="Arial" w:cs="Arial"/>
        </w:rPr>
      </w:pPr>
    </w:p>
    <w:p w14:paraId="5BCB225F" w14:textId="77777777" w:rsidR="00D220E2" w:rsidRDefault="00D220E2" w:rsidP="00D220E2">
      <w:pPr>
        <w:ind w:left="780"/>
        <w:jc w:val="both"/>
        <w:rPr>
          <w:rFonts w:ascii="Arial" w:hAnsi="Arial" w:cs="Arial"/>
        </w:rPr>
      </w:pPr>
    </w:p>
    <w:p w14:paraId="66958746" w14:textId="77777777" w:rsidR="00D220E2" w:rsidRDefault="00D220E2" w:rsidP="00D220E2">
      <w:pPr>
        <w:ind w:left="780"/>
        <w:jc w:val="both"/>
        <w:rPr>
          <w:rFonts w:ascii="Arial" w:hAnsi="Arial" w:cs="Arial"/>
        </w:rPr>
      </w:pPr>
    </w:p>
    <w:p w14:paraId="13DB33BD" w14:textId="77777777" w:rsidR="00D220E2" w:rsidRDefault="00D220E2" w:rsidP="00D220E2">
      <w:pPr>
        <w:ind w:left="780"/>
        <w:jc w:val="both"/>
        <w:rPr>
          <w:rFonts w:ascii="Arial" w:hAnsi="Arial" w:cs="Arial"/>
        </w:rPr>
      </w:pPr>
    </w:p>
    <w:p w14:paraId="0BA76679" w14:textId="77777777" w:rsidR="00D220E2" w:rsidRDefault="00D220E2" w:rsidP="00D220E2">
      <w:pPr>
        <w:ind w:left="780"/>
        <w:jc w:val="both"/>
        <w:rPr>
          <w:rFonts w:ascii="Arial" w:hAnsi="Arial" w:cs="Arial"/>
        </w:rPr>
      </w:pPr>
    </w:p>
    <w:p w14:paraId="0408CD37" w14:textId="77777777" w:rsidR="00D220E2" w:rsidRDefault="00D220E2" w:rsidP="00B961FB">
      <w:pPr>
        <w:jc w:val="both"/>
        <w:rPr>
          <w:rFonts w:ascii="Arial" w:hAnsi="Arial" w:cs="Arial"/>
        </w:rPr>
      </w:pPr>
    </w:p>
    <w:p w14:paraId="3B74BAA0" w14:textId="77777777" w:rsidR="00767F34" w:rsidRDefault="00767F34" w:rsidP="00B961FB">
      <w:pPr>
        <w:jc w:val="both"/>
        <w:rPr>
          <w:rFonts w:ascii="Arial" w:hAnsi="Arial" w:cs="Arial"/>
        </w:rPr>
      </w:pPr>
    </w:p>
    <w:p w14:paraId="3A88696E" w14:textId="77777777" w:rsidR="00707C9D" w:rsidRPr="001163A1" w:rsidRDefault="00707C9D" w:rsidP="00707C9D">
      <w:pPr>
        <w:numPr>
          <w:ilvl w:val="0"/>
          <w:numId w:val="8"/>
        </w:numPr>
        <w:jc w:val="both"/>
        <w:rPr>
          <w:rFonts w:ascii="Arial" w:hAnsi="Arial" w:cs="Arial"/>
        </w:rPr>
      </w:pPr>
      <w:r w:rsidRPr="00707C9D">
        <w:rPr>
          <w:rFonts w:ascii="Arial" w:hAnsi="Arial" w:cs="Arial"/>
          <w:b/>
        </w:rPr>
        <w:lastRenderedPageBreak/>
        <w:t>Periodicidad de las reuniones del Comité (Art. 2.2.4.3.1.2.4 Decreto. 1069 de 2015</w:t>
      </w:r>
      <w:r w:rsidRPr="001163A1">
        <w:rPr>
          <w:rFonts w:ascii="Arial" w:hAnsi="Arial" w:cs="Arial"/>
        </w:rPr>
        <w:t>).</w:t>
      </w:r>
    </w:p>
    <w:p w14:paraId="79F6B4AC" w14:textId="77777777" w:rsidR="0080496C" w:rsidRDefault="00904439" w:rsidP="0080496C">
      <w:pPr>
        <w:jc w:val="both"/>
        <w:rPr>
          <w:rFonts w:ascii="Arial" w:hAnsi="Arial" w:cs="Arial"/>
        </w:rPr>
      </w:pPr>
      <w:r w:rsidRPr="001163A1">
        <w:rPr>
          <w:rFonts w:ascii="Arial" w:hAnsi="Arial" w:cs="Arial"/>
        </w:rPr>
        <w:t>Se establece en el artículo 2.2.4.3.</w:t>
      </w:r>
      <w:r w:rsidR="00614D55">
        <w:rPr>
          <w:rFonts w:ascii="Arial" w:hAnsi="Arial" w:cs="Arial"/>
        </w:rPr>
        <w:t xml:space="preserve">1.2.4. </w:t>
      </w:r>
      <w:r w:rsidR="004D6517">
        <w:rPr>
          <w:rFonts w:ascii="Arial" w:hAnsi="Arial" w:cs="Arial"/>
        </w:rPr>
        <w:t>Del</w:t>
      </w:r>
      <w:r w:rsidR="00364D25">
        <w:rPr>
          <w:rFonts w:ascii="Arial" w:hAnsi="Arial" w:cs="Arial"/>
        </w:rPr>
        <w:t xml:space="preserve"> Decreto 1069 de 2015;</w:t>
      </w:r>
      <w:r w:rsidR="00614D55">
        <w:rPr>
          <w:rFonts w:ascii="Arial" w:hAnsi="Arial" w:cs="Arial"/>
        </w:rPr>
        <w:t xml:space="preserve"> </w:t>
      </w:r>
      <w:r w:rsidR="00614D55" w:rsidRPr="00550D5A">
        <w:rPr>
          <w:rFonts w:ascii="Century Gothic" w:hAnsi="Century Gothic" w:cs="Arial"/>
          <w:color w:val="1F1F21"/>
          <w:sz w:val="20"/>
          <w:szCs w:val="20"/>
        </w:rPr>
        <w:t>Resolución No 039</w:t>
      </w:r>
      <w:r w:rsidR="00614D55">
        <w:rPr>
          <w:rFonts w:ascii="Century Gothic" w:hAnsi="Century Gothic" w:cs="Arial"/>
          <w:color w:val="1F1F21"/>
          <w:sz w:val="20"/>
          <w:szCs w:val="20"/>
        </w:rPr>
        <w:t xml:space="preserve">0 de fecha 29 de abril de 2019 y la </w:t>
      </w:r>
      <w:r w:rsidR="00614D55" w:rsidRPr="00550D5A">
        <w:rPr>
          <w:rFonts w:ascii="Century Gothic" w:hAnsi="Century Gothic" w:cs="Arial"/>
          <w:color w:val="1F1F21"/>
          <w:sz w:val="20"/>
          <w:szCs w:val="20"/>
        </w:rPr>
        <w:t>Resolución 1</w:t>
      </w:r>
      <w:r w:rsidR="00614D55">
        <w:rPr>
          <w:rFonts w:ascii="Century Gothic" w:hAnsi="Century Gothic" w:cs="Arial"/>
          <w:color w:val="1F1F21"/>
          <w:sz w:val="20"/>
          <w:szCs w:val="20"/>
        </w:rPr>
        <w:t>64</w:t>
      </w:r>
      <w:r w:rsidR="00614D55" w:rsidRPr="00550D5A">
        <w:rPr>
          <w:rFonts w:ascii="Century Gothic" w:hAnsi="Century Gothic" w:cs="Arial"/>
          <w:color w:val="1F1F21"/>
          <w:sz w:val="20"/>
          <w:szCs w:val="20"/>
        </w:rPr>
        <w:t xml:space="preserve"> de 19 de febrero de 2019,</w:t>
      </w:r>
      <w:r w:rsidRPr="001163A1">
        <w:rPr>
          <w:rFonts w:ascii="Arial" w:hAnsi="Arial" w:cs="Arial"/>
        </w:rPr>
        <w:t xml:space="preserve"> la periodicidad de las reuniones del Comité de Conciliación, en la cual señala que </w:t>
      </w:r>
      <w:r w:rsidRPr="001163A1">
        <w:rPr>
          <w:rFonts w:ascii="Arial" w:hAnsi="Arial" w:cs="Arial"/>
          <w:i/>
        </w:rPr>
        <w:t>“se reunirá no menos de dos veces al mes, y cuando las circunstancias lo exijan”;</w:t>
      </w:r>
      <w:r w:rsidR="00E24C0C">
        <w:rPr>
          <w:rFonts w:ascii="Arial" w:hAnsi="Arial" w:cs="Arial"/>
          <w:i/>
        </w:rPr>
        <w:t xml:space="preserve"> </w:t>
      </w:r>
      <w:r w:rsidRPr="001163A1">
        <w:rPr>
          <w:rFonts w:ascii="Arial" w:hAnsi="Arial" w:cs="Arial"/>
        </w:rPr>
        <w:t>de acuerdo con lo verificado por</w:t>
      </w:r>
      <w:r w:rsidR="00614D55">
        <w:rPr>
          <w:rFonts w:ascii="Arial" w:hAnsi="Arial" w:cs="Arial"/>
        </w:rPr>
        <w:t xml:space="preserve">  la Oficina de Control Int</w:t>
      </w:r>
      <w:r w:rsidR="00913C4E">
        <w:rPr>
          <w:rFonts w:ascii="Arial" w:hAnsi="Arial" w:cs="Arial"/>
        </w:rPr>
        <w:t xml:space="preserve">erno </w:t>
      </w:r>
      <w:r w:rsidR="00767F34">
        <w:rPr>
          <w:rFonts w:ascii="Arial" w:hAnsi="Arial" w:cs="Arial"/>
        </w:rPr>
        <w:t xml:space="preserve">de </w:t>
      </w:r>
      <w:r w:rsidR="00E43978">
        <w:rPr>
          <w:rFonts w:ascii="Arial" w:hAnsi="Arial" w:cs="Arial"/>
        </w:rPr>
        <w:t>G</w:t>
      </w:r>
      <w:r w:rsidR="00767F34">
        <w:rPr>
          <w:rFonts w:ascii="Arial" w:hAnsi="Arial" w:cs="Arial"/>
        </w:rPr>
        <w:t>estión</w:t>
      </w:r>
      <w:r w:rsidR="00A9730F">
        <w:rPr>
          <w:rFonts w:ascii="Arial" w:hAnsi="Arial" w:cs="Arial"/>
        </w:rPr>
        <w:t>,</w:t>
      </w:r>
      <w:r w:rsidR="00767F34">
        <w:rPr>
          <w:rFonts w:ascii="Arial" w:hAnsi="Arial" w:cs="Arial"/>
        </w:rPr>
        <w:t xml:space="preserve"> </w:t>
      </w:r>
      <w:r w:rsidR="00913C4E">
        <w:rPr>
          <w:rFonts w:ascii="Arial" w:hAnsi="Arial" w:cs="Arial"/>
        </w:rPr>
        <w:t>se evidencia lo siguiente:</w:t>
      </w:r>
    </w:p>
    <w:p w14:paraId="7B0A7A3F" w14:textId="5DBB6AA2" w:rsidR="008A0D6B" w:rsidRPr="0080496C" w:rsidRDefault="00027D77" w:rsidP="0080496C">
      <w:pPr>
        <w:jc w:val="both"/>
        <w:rPr>
          <w:rFonts w:ascii="Arial" w:hAnsi="Arial" w:cs="Arial"/>
        </w:rPr>
      </w:pPr>
      <w:r w:rsidRPr="00FB2A46">
        <w:rPr>
          <w:rFonts w:ascii="Century Gothic" w:eastAsia="Times New Roman" w:hAnsi="Century Gothic" w:cs="Calibri"/>
          <w:b/>
          <w:bCs/>
          <w:color w:val="000000"/>
          <w:sz w:val="18"/>
          <w:szCs w:val="18"/>
          <w:lang w:eastAsia="es-CO"/>
        </w:rPr>
        <w:t>COMITÉ DE CONCILIACIONES Y DEFENSA JUDICIAL DE LA E.S.E HOSPITAL SAN JOSE DEL GUAVIARE</w:t>
      </w:r>
    </w:p>
    <w:p w14:paraId="660FCFBD" w14:textId="6558E455" w:rsidR="00AA602F" w:rsidRDefault="008A0D6B" w:rsidP="00A9730F">
      <w:pPr>
        <w:spacing w:after="0"/>
        <w:jc w:val="center"/>
        <w:rPr>
          <w:rFonts w:ascii="Century Gothic" w:eastAsia="Times New Roman" w:hAnsi="Century Gothic" w:cs="Calibri"/>
          <w:b/>
          <w:bCs/>
          <w:color w:val="000000"/>
          <w:sz w:val="18"/>
          <w:szCs w:val="18"/>
          <w:lang w:eastAsia="es-CO"/>
        </w:rPr>
      </w:pPr>
      <w:r>
        <w:rPr>
          <w:rFonts w:ascii="Century Gothic" w:eastAsia="Times New Roman" w:hAnsi="Century Gothic" w:cs="Calibri"/>
          <w:b/>
          <w:bCs/>
          <w:color w:val="000000"/>
          <w:sz w:val="18"/>
          <w:szCs w:val="18"/>
          <w:lang w:eastAsia="es-CO"/>
        </w:rPr>
        <w:t xml:space="preserve">I SEMESTRE </w:t>
      </w:r>
      <w:r w:rsidR="0027134A">
        <w:rPr>
          <w:rFonts w:ascii="Century Gothic" w:eastAsia="Times New Roman" w:hAnsi="Century Gothic" w:cs="Calibri"/>
          <w:b/>
          <w:bCs/>
          <w:color w:val="000000"/>
          <w:sz w:val="18"/>
          <w:szCs w:val="18"/>
          <w:lang w:eastAsia="es-CO"/>
        </w:rPr>
        <w:t>DE</w:t>
      </w:r>
      <w:r w:rsidR="00AA602F" w:rsidRPr="00FB2A46">
        <w:rPr>
          <w:rFonts w:ascii="Century Gothic" w:eastAsia="Times New Roman" w:hAnsi="Century Gothic" w:cs="Calibri"/>
          <w:b/>
          <w:bCs/>
          <w:color w:val="000000"/>
          <w:sz w:val="18"/>
          <w:szCs w:val="18"/>
          <w:lang w:eastAsia="es-CO"/>
        </w:rPr>
        <w:t xml:space="preserve">  202</w:t>
      </w:r>
      <w:r w:rsidR="00AB6437">
        <w:rPr>
          <w:rFonts w:ascii="Century Gothic" w:eastAsia="Times New Roman" w:hAnsi="Century Gothic" w:cs="Calibri"/>
          <w:b/>
          <w:bCs/>
          <w:color w:val="000000"/>
          <w:sz w:val="18"/>
          <w:szCs w:val="18"/>
          <w:lang w:eastAsia="es-CO"/>
        </w:rPr>
        <w:t>4</w:t>
      </w:r>
    </w:p>
    <w:p w14:paraId="11CB1BAC" w14:textId="29DDDEF6" w:rsidR="00767F34" w:rsidRPr="00C57AEB" w:rsidRDefault="00767F34" w:rsidP="00767F34">
      <w:pPr>
        <w:rPr>
          <w:rFonts w:ascii="Century Gothic" w:hAnsi="Century Gothic" w:cs="Arial"/>
          <w:color w:val="1F1F21"/>
          <w:sz w:val="16"/>
          <w:szCs w:val="16"/>
        </w:rPr>
      </w:pPr>
      <w:r w:rsidRPr="00C57AEB">
        <w:rPr>
          <w:rFonts w:ascii="Century Gothic" w:hAnsi="Century Gothic" w:cs="Arial"/>
          <w:color w:val="1F1F21"/>
          <w:sz w:val="16"/>
          <w:szCs w:val="16"/>
        </w:rPr>
        <w:t xml:space="preserve">Cuadro No. 2 </w:t>
      </w:r>
      <w:r w:rsidR="00C57AEB" w:rsidRPr="00C57AEB">
        <w:rPr>
          <w:rFonts w:ascii="Century Gothic" w:hAnsi="Century Gothic" w:cs="Arial"/>
          <w:color w:val="1F1F21"/>
          <w:sz w:val="16"/>
          <w:szCs w:val="16"/>
        </w:rPr>
        <w:t xml:space="preserve">Verificación Cumplimiento de Comités y Actas. </w:t>
      </w:r>
    </w:p>
    <w:tbl>
      <w:tblPr>
        <w:tblW w:w="10206" w:type="dxa"/>
        <w:tblInd w:w="-572" w:type="dxa"/>
        <w:tblLayout w:type="fixed"/>
        <w:tblCellMar>
          <w:left w:w="70" w:type="dxa"/>
          <w:right w:w="70" w:type="dxa"/>
        </w:tblCellMar>
        <w:tblLook w:val="04A0" w:firstRow="1" w:lastRow="0" w:firstColumn="1" w:lastColumn="0" w:noHBand="0" w:noVBand="1"/>
      </w:tblPr>
      <w:tblGrid>
        <w:gridCol w:w="425"/>
        <w:gridCol w:w="1135"/>
        <w:gridCol w:w="708"/>
        <w:gridCol w:w="709"/>
        <w:gridCol w:w="851"/>
        <w:gridCol w:w="850"/>
        <w:gridCol w:w="1701"/>
        <w:gridCol w:w="1276"/>
        <w:gridCol w:w="2551"/>
      </w:tblGrid>
      <w:tr w:rsidR="00575768" w:rsidRPr="0080496C" w14:paraId="4C3FDEA2" w14:textId="77777777" w:rsidTr="00575768">
        <w:trPr>
          <w:trHeight w:val="735"/>
          <w:tblHeader/>
        </w:trPr>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A17C93" w14:textId="76A2DC90"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ITEM</w:t>
            </w:r>
          </w:p>
        </w:tc>
        <w:tc>
          <w:tcPr>
            <w:tcW w:w="11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4D0FE" w14:textId="77777777"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DIA Y MES</w:t>
            </w:r>
          </w:p>
        </w:tc>
        <w:tc>
          <w:tcPr>
            <w:tcW w:w="7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A4285F3" w14:textId="1000483B" w:rsidR="00AA602F" w:rsidRPr="0080496C" w:rsidRDefault="006D40DE"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 xml:space="preserve">CONVOCATORIA </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519A7C6" w14:textId="39461478" w:rsidR="00AA602F" w:rsidRPr="0080496C" w:rsidRDefault="006D40DE"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 xml:space="preserve">LISTA DE ASISTENCIA </w:t>
            </w: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446315F" w14:textId="243B6D9C"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No. ACTA</w:t>
            </w:r>
          </w:p>
        </w:tc>
        <w:tc>
          <w:tcPr>
            <w:tcW w:w="8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3E0C635" w14:textId="77777777"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FICHA TECNICA</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2097AD" w14:textId="16E8B4A5"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CUMPLIMIENTO DE COMPROMISOS</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A679912" w14:textId="7866CF8A"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OBSERVACIONES</w:t>
            </w:r>
          </w:p>
        </w:tc>
        <w:tc>
          <w:tcPr>
            <w:tcW w:w="255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681D7C" w14:textId="1B34EAC7" w:rsidR="00AA602F" w:rsidRPr="0080496C" w:rsidRDefault="00AA602F" w:rsidP="00575768">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COMROMISOS</w:t>
            </w:r>
          </w:p>
        </w:tc>
      </w:tr>
      <w:tr w:rsidR="00575768" w:rsidRPr="0080496C" w14:paraId="345C44F3" w14:textId="77777777" w:rsidTr="00575768">
        <w:trPr>
          <w:trHeight w:val="1185"/>
        </w:trPr>
        <w:tc>
          <w:tcPr>
            <w:tcW w:w="425" w:type="dxa"/>
            <w:tcBorders>
              <w:top w:val="nil"/>
              <w:left w:val="single" w:sz="4" w:space="0" w:color="auto"/>
              <w:bottom w:val="single" w:sz="4" w:space="0" w:color="auto"/>
              <w:right w:val="single" w:sz="4" w:space="0" w:color="auto"/>
            </w:tcBorders>
            <w:shd w:val="clear" w:color="auto" w:fill="auto"/>
            <w:vAlign w:val="center"/>
          </w:tcPr>
          <w:p w14:paraId="494CDCB8" w14:textId="0A1C4450" w:rsidR="00AA602F" w:rsidRPr="0080496C" w:rsidRDefault="008A0D6B"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w:t>
            </w:r>
          </w:p>
        </w:tc>
        <w:tc>
          <w:tcPr>
            <w:tcW w:w="1135" w:type="dxa"/>
            <w:tcBorders>
              <w:top w:val="nil"/>
              <w:left w:val="nil"/>
              <w:bottom w:val="single" w:sz="4" w:space="0" w:color="auto"/>
              <w:right w:val="single" w:sz="4" w:space="0" w:color="auto"/>
            </w:tcBorders>
            <w:shd w:val="clear" w:color="auto" w:fill="auto"/>
            <w:vAlign w:val="center"/>
          </w:tcPr>
          <w:p w14:paraId="24BC5FF4" w14:textId="7136A556" w:rsidR="00AA602F" w:rsidRPr="0080496C" w:rsidRDefault="00AB6437"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16</w:t>
            </w:r>
            <w:r w:rsidR="007E6862" w:rsidRPr="0080496C">
              <w:rPr>
                <w:rFonts w:ascii="Calibri" w:eastAsia="Times New Roman" w:hAnsi="Calibri" w:cs="Calibri"/>
                <w:color w:val="000000"/>
                <w:sz w:val="18"/>
                <w:szCs w:val="18"/>
                <w:lang w:eastAsia="es-CO"/>
              </w:rPr>
              <w:t>/0</w:t>
            </w:r>
            <w:r w:rsidRPr="0080496C">
              <w:rPr>
                <w:rFonts w:ascii="Calibri" w:eastAsia="Times New Roman" w:hAnsi="Calibri" w:cs="Calibri"/>
                <w:color w:val="000000"/>
                <w:sz w:val="18"/>
                <w:szCs w:val="18"/>
                <w:lang w:eastAsia="es-CO"/>
              </w:rPr>
              <w:t>1</w:t>
            </w:r>
            <w:r w:rsidR="007E6862" w:rsidRPr="0080496C">
              <w:rPr>
                <w:rFonts w:ascii="Calibri" w:eastAsia="Times New Roman" w:hAnsi="Calibri" w:cs="Calibri"/>
                <w:color w:val="000000"/>
                <w:sz w:val="18"/>
                <w:szCs w:val="18"/>
                <w:lang w:eastAsia="es-CO"/>
              </w:rPr>
              <w:t>/202</w:t>
            </w:r>
            <w:r w:rsidRPr="0080496C">
              <w:rPr>
                <w:rFonts w:ascii="Calibri" w:eastAsia="Times New Roman" w:hAnsi="Calibri" w:cs="Calibri"/>
                <w:color w:val="000000"/>
                <w:sz w:val="18"/>
                <w:szCs w:val="18"/>
                <w:lang w:eastAsia="es-CO"/>
              </w:rPr>
              <w:t>4</w:t>
            </w:r>
          </w:p>
        </w:tc>
        <w:tc>
          <w:tcPr>
            <w:tcW w:w="708" w:type="dxa"/>
            <w:tcBorders>
              <w:top w:val="nil"/>
              <w:left w:val="nil"/>
              <w:bottom w:val="single" w:sz="4" w:space="0" w:color="auto"/>
              <w:right w:val="single" w:sz="4" w:space="0" w:color="auto"/>
            </w:tcBorders>
            <w:shd w:val="clear" w:color="auto" w:fill="auto"/>
            <w:vAlign w:val="center"/>
          </w:tcPr>
          <w:p w14:paraId="69B9D6B3" w14:textId="650712A3" w:rsidR="00AA602F" w:rsidRPr="0080496C" w:rsidRDefault="00CF099D"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196E80AC" w14:textId="3BADB7BD" w:rsidR="00AA602F" w:rsidRPr="0080496C" w:rsidRDefault="00E856D8"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3F4B12B0" w14:textId="6F3DFEF2" w:rsidR="00AA602F" w:rsidRPr="0080496C" w:rsidRDefault="00E856D8"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01</w:t>
            </w:r>
          </w:p>
        </w:tc>
        <w:tc>
          <w:tcPr>
            <w:tcW w:w="850" w:type="dxa"/>
            <w:tcBorders>
              <w:top w:val="nil"/>
              <w:left w:val="nil"/>
              <w:bottom w:val="single" w:sz="4" w:space="0" w:color="auto"/>
              <w:right w:val="single" w:sz="4" w:space="0" w:color="auto"/>
            </w:tcBorders>
            <w:shd w:val="clear" w:color="auto" w:fill="auto"/>
            <w:vAlign w:val="center"/>
          </w:tcPr>
          <w:p w14:paraId="3E18B95D" w14:textId="68CE0C29" w:rsidR="00AA602F" w:rsidRPr="0080496C" w:rsidRDefault="003A66D9" w:rsidP="00027D7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N</w:t>
            </w:r>
            <w:r w:rsidR="00B87D64" w:rsidRPr="0080496C">
              <w:rPr>
                <w:rFonts w:ascii="Calibri" w:eastAsia="Times New Roman" w:hAnsi="Calibri" w:cs="Calibri"/>
                <w:color w:val="000000"/>
                <w:sz w:val="18"/>
                <w:szCs w:val="18"/>
                <w:lang w:eastAsia="es-CO"/>
              </w:rPr>
              <w:t>/A</w:t>
            </w:r>
          </w:p>
        </w:tc>
        <w:tc>
          <w:tcPr>
            <w:tcW w:w="1701" w:type="dxa"/>
            <w:tcBorders>
              <w:top w:val="nil"/>
              <w:left w:val="nil"/>
              <w:bottom w:val="single" w:sz="4" w:space="0" w:color="auto"/>
              <w:right w:val="single" w:sz="4" w:space="0" w:color="auto"/>
            </w:tcBorders>
            <w:shd w:val="clear" w:color="auto" w:fill="auto"/>
            <w:vAlign w:val="center"/>
          </w:tcPr>
          <w:p w14:paraId="558BECF1" w14:textId="5E4F77F1" w:rsidR="00AA602F" w:rsidRPr="0080496C" w:rsidRDefault="00F6226E" w:rsidP="00D7430F">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4 compromisos se cumplió 1 de manera parcial </w:t>
            </w:r>
          </w:p>
        </w:tc>
        <w:tc>
          <w:tcPr>
            <w:tcW w:w="1276" w:type="dxa"/>
            <w:tcBorders>
              <w:top w:val="nil"/>
              <w:left w:val="nil"/>
              <w:bottom w:val="single" w:sz="4" w:space="0" w:color="auto"/>
              <w:right w:val="single" w:sz="4" w:space="0" w:color="auto"/>
            </w:tcBorders>
            <w:shd w:val="clear" w:color="auto" w:fill="auto"/>
            <w:vAlign w:val="center"/>
          </w:tcPr>
          <w:p w14:paraId="740DB051" w14:textId="5A6F3497" w:rsidR="00AA602F" w:rsidRPr="0080496C" w:rsidRDefault="000643EC" w:rsidP="00D7430F">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4C31FA4D" w14:textId="4E588F4B" w:rsidR="00AA602F" w:rsidRPr="0080496C" w:rsidRDefault="004C2755" w:rsidP="00D7430F">
            <w:pPr>
              <w:spacing w:after="0" w:line="240" w:lineRule="auto"/>
              <w:jc w:val="both"/>
              <w:rPr>
                <w:rFonts w:ascii="Calibri" w:eastAsia="Times New Roman" w:hAnsi="Calibri" w:cs="Calibri"/>
                <w:color w:val="000000"/>
                <w:sz w:val="18"/>
                <w:szCs w:val="18"/>
                <w:lang w:eastAsia="es-CO"/>
              </w:rPr>
            </w:pPr>
            <w:proofErr w:type="spellStart"/>
            <w:r w:rsidRPr="0080496C">
              <w:rPr>
                <w:rFonts w:ascii="Calibri" w:eastAsia="Times New Roman" w:hAnsi="Calibri" w:cs="Calibri"/>
                <w:color w:val="000000"/>
                <w:sz w:val="18"/>
                <w:szCs w:val="18"/>
                <w:lang w:eastAsia="es-CO"/>
              </w:rPr>
              <w:t>Sria</w:t>
            </w:r>
            <w:proofErr w:type="spellEnd"/>
            <w:r w:rsidRPr="0080496C">
              <w:rPr>
                <w:rFonts w:ascii="Calibri" w:eastAsia="Times New Roman" w:hAnsi="Calibri" w:cs="Calibri"/>
                <w:color w:val="000000"/>
                <w:sz w:val="18"/>
                <w:szCs w:val="18"/>
                <w:lang w:eastAsia="es-CO"/>
              </w:rPr>
              <w:t xml:space="preserve">. Técnica organizar con miembros del </w:t>
            </w:r>
            <w:r w:rsidR="00A9730F"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 xml:space="preserve">omité fechas/cronograma del I </w:t>
            </w:r>
            <w:proofErr w:type="spellStart"/>
            <w:r w:rsidR="0020618D" w:rsidRPr="0080496C">
              <w:rPr>
                <w:rFonts w:ascii="Calibri" w:eastAsia="Times New Roman" w:hAnsi="Calibri" w:cs="Calibri"/>
                <w:color w:val="000000"/>
                <w:sz w:val="18"/>
                <w:szCs w:val="18"/>
                <w:lang w:eastAsia="es-CO"/>
              </w:rPr>
              <w:t>T</w:t>
            </w:r>
            <w:r w:rsidRPr="0080496C">
              <w:rPr>
                <w:rFonts w:ascii="Calibri" w:eastAsia="Times New Roman" w:hAnsi="Calibri" w:cs="Calibri"/>
                <w:color w:val="000000"/>
                <w:sz w:val="18"/>
                <w:szCs w:val="18"/>
                <w:lang w:eastAsia="es-CO"/>
              </w:rPr>
              <w:t>rim</w:t>
            </w:r>
            <w:proofErr w:type="spellEnd"/>
            <w:r w:rsidRPr="0080496C">
              <w:rPr>
                <w:rFonts w:ascii="Calibri" w:eastAsia="Times New Roman" w:hAnsi="Calibri" w:cs="Calibri"/>
                <w:color w:val="000000"/>
                <w:sz w:val="18"/>
                <w:szCs w:val="18"/>
                <w:lang w:eastAsia="es-CO"/>
              </w:rPr>
              <w:t xml:space="preserve">. Para el </w:t>
            </w:r>
            <w:r w:rsidR="00A9730F"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omité</w:t>
            </w:r>
            <w:r w:rsidR="00A9730F" w:rsidRPr="0080496C">
              <w:rPr>
                <w:rFonts w:ascii="Calibri" w:eastAsia="Times New Roman" w:hAnsi="Calibri" w:cs="Calibri"/>
                <w:color w:val="000000"/>
                <w:sz w:val="18"/>
                <w:szCs w:val="18"/>
                <w:lang w:eastAsia="es-CO"/>
              </w:rPr>
              <w:t xml:space="preserve"> y</w:t>
            </w:r>
            <w:r w:rsidR="0020618D" w:rsidRPr="0080496C">
              <w:rPr>
                <w:rFonts w:ascii="Calibri" w:eastAsia="Times New Roman" w:hAnsi="Calibri" w:cs="Calibri"/>
                <w:color w:val="000000"/>
                <w:sz w:val="18"/>
                <w:szCs w:val="18"/>
                <w:lang w:eastAsia="es-CO"/>
              </w:rPr>
              <w:t xml:space="preserve"> continúan los compromisos del </w:t>
            </w:r>
            <w:r w:rsidR="00A9730F" w:rsidRPr="0080496C">
              <w:rPr>
                <w:rFonts w:ascii="Calibri" w:eastAsia="Times New Roman" w:hAnsi="Calibri" w:cs="Calibri"/>
                <w:color w:val="000000"/>
                <w:sz w:val="18"/>
                <w:szCs w:val="18"/>
                <w:lang w:eastAsia="es-CO"/>
              </w:rPr>
              <w:t>C</w:t>
            </w:r>
            <w:r w:rsidR="0020618D" w:rsidRPr="0080496C">
              <w:rPr>
                <w:rFonts w:ascii="Calibri" w:eastAsia="Times New Roman" w:hAnsi="Calibri" w:cs="Calibri"/>
                <w:color w:val="000000"/>
                <w:sz w:val="18"/>
                <w:szCs w:val="18"/>
                <w:lang w:eastAsia="es-CO"/>
              </w:rPr>
              <w:t>omité anterior que no se han cumplido.</w:t>
            </w:r>
          </w:p>
        </w:tc>
      </w:tr>
      <w:tr w:rsidR="00575768" w:rsidRPr="0080496C" w14:paraId="6F8E0863"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52CDE41C" w14:textId="21453776" w:rsidR="005A64F7" w:rsidRPr="0080496C" w:rsidRDefault="005A64F7"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w:t>
            </w:r>
          </w:p>
        </w:tc>
        <w:tc>
          <w:tcPr>
            <w:tcW w:w="1135" w:type="dxa"/>
            <w:tcBorders>
              <w:top w:val="nil"/>
              <w:left w:val="nil"/>
              <w:bottom w:val="single" w:sz="4" w:space="0" w:color="auto"/>
              <w:right w:val="single" w:sz="4" w:space="0" w:color="auto"/>
            </w:tcBorders>
            <w:shd w:val="clear" w:color="auto" w:fill="auto"/>
            <w:vAlign w:val="center"/>
          </w:tcPr>
          <w:p w14:paraId="3FB4EB1A" w14:textId="71F626FC" w:rsidR="005A64F7" w:rsidRPr="0080496C" w:rsidRDefault="00527816"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29/01/2024</w:t>
            </w:r>
          </w:p>
        </w:tc>
        <w:tc>
          <w:tcPr>
            <w:tcW w:w="708" w:type="dxa"/>
            <w:tcBorders>
              <w:top w:val="nil"/>
              <w:left w:val="nil"/>
              <w:bottom w:val="single" w:sz="4" w:space="0" w:color="auto"/>
              <w:right w:val="single" w:sz="4" w:space="0" w:color="auto"/>
            </w:tcBorders>
            <w:shd w:val="clear" w:color="auto" w:fill="auto"/>
            <w:vAlign w:val="center"/>
          </w:tcPr>
          <w:p w14:paraId="1AAC11A0" w14:textId="630CB8CD" w:rsidR="005A64F7" w:rsidRPr="0080496C" w:rsidRDefault="00CF099D"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62CDE0C" w14:textId="507304AE" w:rsidR="005A64F7" w:rsidRPr="0080496C" w:rsidRDefault="00E60238"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124F51AC" w14:textId="0A4E7E46" w:rsidR="005A64F7" w:rsidRPr="0080496C" w:rsidRDefault="00527816"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02</w:t>
            </w:r>
          </w:p>
        </w:tc>
        <w:tc>
          <w:tcPr>
            <w:tcW w:w="850" w:type="dxa"/>
            <w:tcBorders>
              <w:top w:val="nil"/>
              <w:left w:val="nil"/>
              <w:bottom w:val="single" w:sz="4" w:space="0" w:color="auto"/>
              <w:right w:val="single" w:sz="4" w:space="0" w:color="auto"/>
            </w:tcBorders>
            <w:shd w:val="clear" w:color="auto" w:fill="auto"/>
            <w:vAlign w:val="center"/>
          </w:tcPr>
          <w:p w14:paraId="07FCE8C3" w14:textId="310B52E8" w:rsidR="005A64F7" w:rsidRPr="0080496C" w:rsidRDefault="005A64F7" w:rsidP="005A64F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N</w:t>
            </w:r>
            <w:r w:rsidR="00B87D64" w:rsidRPr="0080496C">
              <w:rPr>
                <w:rFonts w:ascii="Calibri" w:eastAsia="Times New Roman" w:hAnsi="Calibri" w:cs="Calibri"/>
                <w:color w:val="000000"/>
                <w:sz w:val="18"/>
                <w:szCs w:val="18"/>
                <w:lang w:eastAsia="es-CO"/>
              </w:rPr>
              <w:t>/A</w:t>
            </w:r>
          </w:p>
        </w:tc>
        <w:tc>
          <w:tcPr>
            <w:tcW w:w="1701" w:type="dxa"/>
            <w:tcBorders>
              <w:top w:val="nil"/>
              <w:left w:val="nil"/>
              <w:bottom w:val="single" w:sz="4" w:space="0" w:color="auto"/>
              <w:right w:val="single" w:sz="4" w:space="0" w:color="auto"/>
            </w:tcBorders>
            <w:shd w:val="clear" w:color="auto" w:fill="auto"/>
            <w:vAlign w:val="center"/>
          </w:tcPr>
          <w:p w14:paraId="0C7A39F0" w14:textId="0EE37D6B" w:rsidR="005A64F7" w:rsidRPr="0080496C" w:rsidRDefault="0020618D" w:rsidP="00D7430F">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Los 4 compromisos que del último </w:t>
            </w:r>
            <w:r w:rsidR="00A9730F"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omité 2023</w:t>
            </w:r>
            <w:r w:rsidR="00A9730F" w:rsidRPr="0080496C">
              <w:rPr>
                <w:rFonts w:ascii="Calibri" w:eastAsia="Times New Roman" w:hAnsi="Calibri" w:cs="Calibri"/>
                <w:color w:val="000000"/>
                <w:sz w:val="18"/>
                <w:szCs w:val="18"/>
                <w:lang w:eastAsia="es-CO"/>
              </w:rPr>
              <w:t>,</w:t>
            </w:r>
            <w:r w:rsidRPr="0080496C">
              <w:rPr>
                <w:rFonts w:ascii="Calibri" w:eastAsia="Times New Roman" w:hAnsi="Calibri" w:cs="Calibri"/>
                <w:color w:val="000000"/>
                <w:sz w:val="18"/>
                <w:szCs w:val="18"/>
                <w:lang w:eastAsia="es-CO"/>
              </w:rPr>
              <w:t xml:space="preserve"> no se dio cumplimiento y el compromiso generado en el </w:t>
            </w:r>
            <w:r w:rsidR="00A9730F"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 xml:space="preserve">omité anterior, se le dio alcance en el desarrollo del </w:t>
            </w:r>
            <w:r w:rsidR="00A9730F"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omité</w:t>
            </w:r>
          </w:p>
        </w:tc>
        <w:tc>
          <w:tcPr>
            <w:tcW w:w="1276" w:type="dxa"/>
            <w:tcBorders>
              <w:top w:val="nil"/>
              <w:left w:val="nil"/>
              <w:bottom w:val="single" w:sz="4" w:space="0" w:color="auto"/>
              <w:right w:val="single" w:sz="4" w:space="0" w:color="auto"/>
            </w:tcBorders>
            <w:shd w:val="clear" w:color="auto" w:fill="auto"/>
            <w:vAlign w:val="center"/>
          </w:tcPr>
          <w:p w14:paraId="480D6F66" w14:textId="484F38C1" w:rsidR="005A64F7" w:rsidRPr="0080496C" w:rsidRDefault="009A5619" w:rsidP="00D7430F">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El punto 4 del acta hace referencia a los casos a evaluar, sin embargo, no se relaciona ningún caso. </w:t>
            </w:r>
            <w:r w:rsidR="00935004" w:rsidRPr="0080496C">
              <w:rPr>
                <w:rFonts w:ascii="Calibri" w:eastAsia="Times New Roman" w:hAnsi="Calibri" w:cs="Calibri"/>
                <w:color w:val="000000"/>
                <w:sz w:val="18"/>
                <w:szCs w:val="18"/>
                <w:lang w:eastAsia="es-CO"/>
              </w:rPr>
              <w:br/>
              <w:t>Así mismo en este punto se hace referencia al a la Resolución 164  de 2019</w:t>
            </w:r>
            <w:r w:rsidR="00A9730F" w:rsidRPr="0080496C">
              <w:rPr>
                <w:rFonts w:ascii="Calibri" w:eastAsia="Times New Roman" w:hAnsi="Calibri" w:cs="Calibri"/>
                <w:color w:val="000000"/>
                <w:sz w:val="18"/>
                <w:szCs w:val="18"/>
                <w:lang w:eastAsia="es-CO"/>
              </w:rPr>
              <w:t>.</w:t>
            </w:r>
            <w:r w:rsidR="00935004" w:rsidRPr="0080496C">
              <w:rPr>
                <w:rFonts w:ascii="Calibri" w:eastAsia="Times New Roman" w:hAnsi="Calibri" w:cs="Calibri"/>
                <w:color w:val="000000"/>
                <w:sz w:val="18"/>
                <w:szCs w:val="18"/>
                <w:lang w:eastAsia="es-CO"/>
              </w:rPr>
              <w:t xml:space="preserve">     </w:t>
            </w:r>
          </w:p>
        </w:tc>
        <w:tc>
          <w:tcPr>
            <w:tcW w:w="2551" w:type="dxa"/>
            <w:tcBorders>
              <w:top w:val="nil"/>
              <w:left w:val="nil"/>
              <w:bottom w:val="single" w:sz="4" w:space="0" w:color="auto"/>
              <w:right w:val="single" w:sz="4" w:space="0" w:color="auto"/>
            </w:tcBorders>
            <w:shd w:val="clear" w:color="auto" w:fill="auto"/>
            <w:vAlign w:val="center"/>
          </w:tcPr>
          <w:p w14:paraId="46777345" w14:textId="362FB66F" w:rsidR="005A64F7" w:rsidRPr="0080496C" w:rsidRDefault="009A5619" w:rsidP="00D7430F">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No se generaron compromisos. </w:t>
            </w:r>
            <w:r w:rsidR="004D414E" w:rsidRPr="0080496C">
              <w:rPr>
                <w:rFonts w:ascii="Calibri" w:eastAsia="Times New Roman" w:hAnsi="Calibri" w:cs="Calibri"/>
                <w:color w:val="000000"/>
                <w:sz w:val="18"/>
                <w:szCs w:val="18"/>
                <w:lang w:eastAsia="es-CO"/>
              </w:rPr>
              <w:t xml:space="preserve">Se trasladan los compromisos de </w:t>
            </w:r>
            <w:r w:rsidR="00A9730F" w:rsidRPr="0080496C">
              <w:rPr>
                <w:rFonts w:ascii="Calibri" w:eastAsia="Times New Roman" w:hAnsi="Calibri" w:cs="Calibri"/>
                <w:color w:val="000000"/>
                <w:sz w:val="18"/>
                <w:szCs w:val="18"/>
                <w:lang w:eastAsia="es-CO"/>
              </w:rPr>
              <w:t>C</w:t>
            </w:r>
            <w:r w:rsidR="004D414E" w:rsidRPr="0080496C">
              <w:rPr>
                <w:rFonts w:ascii="Calibri" w:eastAsia="Times New Roman" w:hAnsi="Calibri" w:cs="Calibri"/>
                <w:color w:val="000000"/>
                <w:sz w:val="18"/>
                <w:szCs w:val="18"/>
                <w:lang w:eastAsia="es-CO"/>
              </w:rPr>
              <w:t>omités anteriores que aún no se han cumplido.</w:t>
            </w:r>
          </w:p>
        </w:tc>
      </w:tr>
      <w:tr w:rsidR="00A23A93" w:rsidRPr="0080496C" w14:paraId="4F413190" w14:textId="77777777" w:rsidTr="0080496C">
        <w:trPr>
          <w:trHeight w:val="780"/>
        </w:trPr>
        <w:tc>
          <w:tcPr>
            <w:tcW w:w="425" w:type="dxa"/>
            <w:tcBorders>
              <w:top w:val="nil"/>
              <w:left w:val="single" w:sz="4" w:space="0" w:color="auto"/>
              <w:bottom w:val="single" w:sz="4" w:space="0" w:color="auto"/>
              <w:right w:val="single" w:sz="4" w:space="0" w:color="auto"/>
            </w:tcBorders>
            <w:shd w:val="clear" w:color="auto" w:fill="auto"/>
            <w:vAlign w:val="center"/>
          </w:tcPr>
          <w:p w14:paraId="474DB43D" w14:textId="131739BB"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3</w:t>
            </w:r>
          </w:p>
        </w:tc>
        <w:tc>
          <w:tcPr>
            <w:tcW w:w="1135" w:type="dxa"/>
            <w:tcBorders>
              <w:top w:val="nil"/>
              <w:left w:val="nil"/>
              <w:bottom w:val="single" w:sz="4" w:space="0" w:color="auto"/>
              <w:right w:val="single" w:sz="4" w:space="0" w:color="auto"/>
            </w:tcBorders>
            <w:shd w:val="clear" w:color="auto" w:fill="auto"/>
            <w:vAlign w:val="center"/>
          </w:tcPr>
          <w:p w14:paraId="0B08580A" w14:textId="353EB47A"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6/02/2024</w:t>
            </w:r>
          </w:p>
        </w:tc>
        <w:tc>
          <w:tcPr>
            <w:tcW w:w="708" w:type="dxa"/>
            <w:tcBorders>
              <w:top w:val="nil"/>
              <w:left w:val="nil"/>
              <w:bottom w:val="single" w:sz="4" w:space="0" w:color="auto"/>
              <w:right w:val="single" w:sz="4" w:space="0" w:color="auto"/>
            </w:tcBorders>
            <w:shd w:val="clear" w:color="auto" w:fill="auto"/>
            <w:vAlign w:val="center"/>
          </w:tcPr>
          <w:p w14:paraId="5A261CDF" w14:textId="27DD1A6A"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32E7B6B" w14:textId="4E2D5235"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29417AA2" w14:textId="20596758"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03</w:t>
            </w:r>
          </w:p>
        </w:tc>
        <w:tc>
          <w:tcPr>
            <w:tcW w:w="850" w:type="dxa"/>
            <w:tcBorders>
              <w:top w:val="nil"/>
              <w:left w:val="nil"/>
              <w:bottom w:val="single" w:sz="4" w:space="0" w:color="auto"/>
              <w:right w:val="single" w:sz="4" w:space="0" w:color="auto"/>
            </w:tcBorders>
            <w:shd w:val="clear" w:color="auto" w:fill="auto"/>
            <w:vAlign w:val="center"/>
          </w:tcPr>
          <w:p w14:paraId="500A6CA0" w14:textId="0CB535FD"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3AF60374" w14:textId="65527FED" w:rsidR="00A23A93" w:rsidRPr="0080496C" w:rsidRDefault="00D63742"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Se evidencia </w:t>
            </w:r>
            <w:r w:rsidR="00EA4874" w:rsidRPr="0080496C">
              <w:rPr>
                <w:rFonts w:ascii="Calibri" w:eastAsia="Times New Roman" w:hAnsi="Calibri" w:cs="Calibri"/>
                <w:color w:val="000000"/>
                <w:sz w:val="18"/>
                <w:szCs w:val="18"/>
                <w:lang w:eastAsia="es-CO"/>
              </w:rPr>
              <w:t xml:space="preserve">3 </w:t>
            </w:r>
            <w:r w:rsidR="00F21CF8" w:rsidRPr="0080496C">
              <w:rPr>
                <w:rFonts w:ascii="Calibri" w:eastAsia="Times New Roman" w:hAnsi="Calibri" w:cs="Calibri"/>
                <w:color w:val="000000"/>
                <w:sz w:val="18"/>
                <w:szCs w:val="18"/>
                <w:lang w:eastAsia="es-CO"/>
              </w:rPr>
              <w:t xml:space="preserve">compromisos </w:t>
            </w:r>
            <w:r w:rsidR="00EA4874" w:rsidRPr="0080496C">
              <w:rPr>
                <w:rFonts w:ascii="Calibri" w:eastAsia="Times New Roman" w:hAnsi="Calibri" w:cs="Calibri"/>
                <w:color w:val="000000"/>
                <w:sz w:val="18"/>
                <w:szCs w:val="18"/>
                <w:lang w:eastAsia="es-CO"/>
              </w:rPr>
              <w:t>sin cumplimiento, los cuales vienen trasladados de</w:t>
            </w:r>
            <w:r w:rsidR="00F21CF8" w:rsidRPr="0080496C">
              <w:rPr>
                <w:rFonts w:ascii="Calibri" w:eastAsia="Times New Roman" w:hAnsi="Calibri" w:cs="Calibri"/>
                <w:color w:val="000000"/>
                <w:sz w:val="18"/>
                <w:szCs w:val="18"/>
                <w:lang w:eastAsia="es-CO"/>
              </w:rPr>
              <w:t xml:space="preserve"> </w:t>
            </w:r>
            <w:r w:rsidR="00A9730F" w:rsidRPr="0080496C">
              <w:rPr>
                <w:rFonts w:ascii="Calibri" w:eastAsia="Times New Roman" w:hAnsi="Calibri" w:cs="Calibri"/>
                <w:color w:val="000000"/>
                <w:sz w:val="18"/>
                <w:szCs w:val="18"/>
                <w:lang w:eastAsia="es-CO"/>
              </w:rPr>
              <w:t>C</w:t>
            </w:r>
            <w:r w:rsidR="00F21CF8" w:rsidRPr="0080496C">
              <w:rPr>
                <w:rFonts w:ascii="Calibri" w:eastAsia="Times New Roman" w:hAnsi="Calibri" w:cs="Calibri"/>
                <w:color w:val="000000"/>
                <w:sz w:val="18"/>
                <w:szCs w:val="18"/>
                <w:lang w:eastAsia="es-CO"/>
              </w:rPr>
              <w:t>omités anteriores, se dio cumplimiento a 1 de manera parcial</w:t>
            </w:r>
            <w:r w:rsidR="006E19DE" w:rsidRPr="0080496C">
              <w:rPr>
                <w:rFonts w:ascii="Calibri" w:eastAsia="Times New Roman" w:hAnsi="Calibri" w:cs="Calibri"/>
                <w:color w:val="000000"/>
                <w:sz w:val="18"/>
                <w:szCs w:val="18"/>
                <w:lang w:eastAsia="es-CO"/>
              </w:rPr>
              <w:t>.</w:t>
            </w:r>
          </w:p>
        </w:tc>
        <w:tc>
          <w:tcPr>
            <w:tcW w:w="1276" w:type="dxa"/>
            <w:tcBorders>
              <w:top w:val="nil"/>
              <w:left w:val="nil"/>
              <w:bottom w:val="single" w:sz="4" w:space="0" w:color="auto"/>
              <w:right w:val="single" w:sz="4" w:space="0" w:color="auto"/>
            </w:tcBorders>
            <w:shd w:val="clear" w:color="auto" w:fill="auto"/>
            <w:vAlign w:val="center"/>
          </w:tcPr>
          <w:p w14:paraId="0AEF3E01" w14:textId="01FFA026" w:rsidR="00A23A93" w:rsidRPr="0080496C" w:rsidRDefault="00A23A93"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172A5D12" w14:textId="2902952B" w:rsidR="00A23A93" w:rsidRPr="0080496C" w:rsidRDefault="00B2354F"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que no se han cumplido y s</w:t>
            </w:r>
            <w:r w:rsidR="00A23A93" w:rsidRPr="0080496C">
              <w:rPr>
                <w:rFonts w:ascii="Calibri" w:eastAsia="Times New Roman" w:hAnsi="Calibri" w:cs="Calibri"/>
                <w:color w:val="000000"/>
                <w:sz w:val="18"/>
                <w:szCs w:val="18"/>
                <w:lang w:eastAsia="es-CO"/>
              </w:rPr>
              <w:t xml:space="preserve">e generan 2 nuevos compromisos. </w:t>
            </w:r>
          </w:p>
        </w:tc>
      </w:tr>
      <w:tr w:rsidR="00A23A93" w:rsidRPr="0080496C" w14:paraId="105AF80B" w14:textId="19386768"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6A58EB1D" w14:textId="0CEA82B5"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4</w:t>
            </w:r>
          </w:p>
        </w:tc>
        <w:tc>
          <w:tcPr>
            <w:tcW w:w="1135" w:type="dxa"/>
            <w:tcBorders>
              <w:top w:val="nil"/>
              <w:left w:val="nil"/>
              <w:bottom w:val="single" w:sz="4" w:space="0" w:color="auto"/>
              <w:right w:val="single" w:sz="4" w:space="0" w:color="auto"/>
            </w:tcBorders>
            <w:shd w:val="clear" w:color="auto" w:fill="auto"/>
            <w:vAlign w:val="center"/>
          </w:tcPr>
          <w:p w14:paraId="70409A83" w14:textId="7DFE7391"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29/02/2024</w:t>
            </w:r>
          </w:p>
        </w:tc>
        <w:tc>
          <w:tcPr>
            <w:tcW w:w="708" w:type="dxa"/>
            <w:tcBorders>
              <w:top w:val="nil"/>
              <w:left w:val="nil"/>
              <w:bottom w:val="single" w:sz="4" w:space="0" w:color="auto"/>
              <w:right w:val="single" w:sz="4" w:space="0" w:color="auto"/>
            </w:tcBorders>
            <w:shd w:val="clear" w:color="auto" w:fill="auto"/>
            <w:vAlign w:val="center"/>
          </w:tcPr>
          <w:p w14:paraId="797491C4" w14:textId="08486F2A"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80907EA" w14:textId="0E985266"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SI </w:t>
            </w:r>
          </w:p>
        </w:tc>
        <w:tc>
          <w:tcPr>
            <w:tcW w:w="851" w:type="dxa"/>
            <w:tcBorders>
              <w:top w:val="nil"/>
              <w:left w:val="nil"/>
              <w:bottom w:val="single" w:sz="4" w:space="0" w:color="auto"/>
              <w:right w:val="single" w:sz="4" w:space="0" w:color="auto"/>
            </w:tcBorders>
            <w:shd w:val="clear" w:color="auto" w:fill="auto"/>
            <w:vAlign w:val="center"/>
          </w:tcPr>
          <w:p w14:paraId="5D814B49" w14:textId="41058F01"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04</w:t>
            </w:r>
          </w:p>
        </w:tc>
        <w:tc>
          <w:tcPr>
            <w:tcW w:w="850" w:type="dxa"/>
            <w:tcBorders>
              <w:top w:val="nil"/>
              <w:left w:val="nil"/>
              <w:bottom w:val="single" w:sz="4" w:space="0" w:color="auto"/>
              <w:right w:val="single" w:sz="4" w:space="0" w:color="auto"/>
            </w:tcBorders>
            <w:shd w:val="clear" w:color="auto" w:fill="auto"/>
            <w:vAlign w:val="center"/>
          </w:tcPr>
          <w:p w14:paraId="443220F6" w14:textId="6936A4D3"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N</w:t>
            </w:r>
            <w:r w:rsidR="00B87D64" w:rsidRPr="0080496C">
              <w:rPr>
                <w:rFonts w:ascii="Calibri" w:eastAsia="Times New Roman" w:hAnsi="Calibri" w:cs="Calibri"/>
                <w:color w:val="000000"/>
                <w:sz w:val="18"/>
                <w:szCs w:val="18"/>
                <w:lang w:eastAsia="es-CO"/>
              </w:rPr>
              <w:t>/A</w:t>
            </w:r>
          </w:p>
        </w:tc>
        <w:tc>
          <w:tcPr>
            <w:tcW w:w="1701" w:type="dxa"/>
            <w:tcBorders>
              <w:top w:val="nil"/>
              <w:left w:val="nil"/>
              <w:bottom w:val="single" w:sz="4" w:space="0" w:color="auto"/>
              <w:right w:val="single" w:sz="4" w:space="0" w:color="auto"/>
            </w:tcBorders>
            <w:shd w:val="clear" w:color="auto" w:fill="auto"/>
            <w:vAlign w:val="center"/>
          </w:tcPr>
          <w:p w14:paraId="5227575B" w14:textId="19644C3F" w:rsidR="00452BB2" w:rsidRPr="0080496C" w:rsidRDefault="00452BB2"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5 compromisos se dio cumplimiento a 3. </w:t>
            </w:r>
          </w:p>
        </w:tc>
        <w:tc>
          <w:tcPr>
            <w:tcW w:w="1276" w:type="dxa"/>
            <w:tcBorders>
              <w:top w:val="nil"/>
              <w:left w:val="nil"/>
              <w:bottom w:val="single" w:sz="4" w:space="0" w:color="auto"/>
              <w:right w:val="single" w:sz="4" w:space="0" w:color="auto"/>
            </w:tcBorders>
            <w:shd w:val="clear" w:color="auto" w:fill="auto"/>
            <w:vAlign w:val="center"/>
          </w:tcPr>
          <w:p w14:paraId="4A4F1DAB" w14:textId="0FFA2DA6" w:rsidR="00970166" w:rsidRPr="0080496C" w:rsidRDefault="00A23A93"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recomienda diligenciar los campos de las listas de asistencia.</w:t>
            </w:r>
          </w:p>
        </w:tc>
        <w:tc>
          <w:tcPr>
            <w:tcW w:w="2551" w:type="dxa"/>
            <w:tcBorders>
              <w:top w:val="nil"/>
              <w:left w:val="nil"/>
              <w:bottom w:val="single" w:sz="4" w:space="0" w:color="auto"/>
              <w:right w:val="single" w:sz="4" w:space="0" w:color="auto"/>
            </w:tcBorders>
            <w:shd w:val="clear" w:color="auto" w:fill="auto"/>
            <w:vAlign w:val="center"/>
          </w:tcPr>
          <w:p w14:paraId="5831FA44" w14:textId="572CF6BC" w:rsidR="00A23A93" w:rsidRPr="0080496C" w:rsidRDefault="00452BB2"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w:t>
            </w:r>
            <w:r w:rsidR="008F68DD" w:rsidRPr="0080496C">
              <w:rPr>
                <w:rFonts w:ascii="Calibri" w:eastAsia="Times New Roman" w:hAnsi="Calibri" w:cs="Calibri"/>
                <w:color w:val="000000"/>
                <w:sz w:val="18"/>
                <w:szCs w:val="18"/>
                <w:lang w:eastAsia="es-CO"/>
              </w:rPr>
              <w:t xml:space="preserve"> (2)</w:t>
            </w:r>
            <w:r w:rsidRPr="0080496C">
              <w:rPr>
                <w:rFonts w:ascii="Calibri" w:eastAsia="Times New Roman" w:hAnsi="Calibri" w:cs="Calibri"/>
                <w:color w:val="000000"/>
                <w:sz w:val="18"/>
                <w:szCs w:val="18"/>
                <w:lang w:eastAsia="es-CO"/>
              </w:rPr>
              <w:t xml:space="preserve"> que no se han cumplido. </w:t>
            </w:r>
          </w:p>
        </w:tc>
      </w:tr>
      <w:tr w:rsidR="00A23A93" w:rsidRPr="0080496C" w14:paraId="7BD58F46" w14:textId="3C8E28FA"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66C9D98B" w14:textId="17E4564F"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lastRenderedPageBreak/>
              <w:t>5</w:t>
            </w:r>
          </w:p>
        </w:tc>
        <w:tc>
          <w:tcPr>
            <w:tcW w:w="1135" w:type="dxa"/>
            <w:tcBorders>
              <w:top w:val="nil"/>
              <w:left w:val="nil"/>
              <w:bottom w:val="single" w:sz="4" w:space="0" w:color="auto"/>
              <w:right w:val="single" w:sz="4" w:space="0" w:color="auto"/>
            </w:tcBorders>
            <w:shd w:val="clear" w:color="auto" w:fill="auto"/>
            <w:vAlign w:val="center"/>
          </w:tcPr>
          <w:p w14:paraId="68AB923E" w14:textId="24961494" w:rsidR="00A23A93" w:rsidRPr="0080496C" w:rsidRDefault="00C2023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05/03/2024</w:t>
            </w:r>
          </w:p>
        </w:tc>
        <w:tc>
          <w:tcPr>
            <w:tcW w:w="708" w:type="dxa"/>
            <w:tcBorders>
              <w:top w:val="nil"/>
              <w:left w:val="nil"/>
              <w:bottom w:val="single" w:sz="4" w:space="0" w:color="auto"/>
              <w:right w:val="single" w:sz="4" w:space="0" w:color="auto"/>
            </w:tcBorders>
            <w:shd w:val="clear" w:color="auto" w:fill="auto"/>
            <w:vAlign w:val="center"/>
          </w:tcPr>
          <w:p w14:paraId="1916522E" w14:textId="73E7778A"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85B79A5" w14:textId="0DBB2693" w:rsidR="00A23A93" w:rsidRPr="0080496C" w:rsidRDefault="00A23A9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385654A2" w14:textId="1F6BAB37" w:rsidR="00A23A93" w:rsidRPr="0080496C" w:rsidRDefault="00C2023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05</w:t>
            </w:r>
          </w:p>
        </w:tc>
        <w:tc>
          <w:tcPr>
            <w:tcW w:w="850" w:type="dxa"/>
            <w:tcBorders>
              <w:top w:val="nil"/>
              <w:left w:val="nil"/>
              <w:bottom w:val="single" w:sz="4" w:space="0" w:color="auto"/>
              <w:right w:val="single" w:sz="4" w:space="0" w:color="auto"/>
            </w:tcBorders>
            <w:shd w:val="clear" w:color="auto" w:fill="auto"/>
            <w:vAlign w:val="center"/>
          </w:tcPr>
          <w:p w14:paraId="62F98C56" w14:textId="03F81CE7" w:rsidR="00A23A93" w:rsidRPr="0080496C" w:rsidRDefault="00C20233" w:rsidP="00A23A9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1A89B602" w14:textId="1F2E9EC8" w:rsidR="00A23A93" w:rsidRPr="0080496C" w:rsidRDefault="008F68DD"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los 2 compromisos, se dio cumplimiento parcial a 1. </w:t>
            </w:r>
          </w:p>
        </w:tc>
        <w:tc>
          <w:tcPr>
            <w:tcW w:w="1276" w:type="dxa"/>
            <w:tcBorders>
              <w:top w:val="nil"/>
              <w:left w:val="nil"/>
              <w:bottom w:val="single" w:sz="4" w:space="0" w:color="auto"/>
              <w:right w:val="single" w:sz="4" w:space="0" w:color="auto"/>
            </w:tcBorders>
            <w:shd w:val="clear" w:color="auto" w:fill="auto"/>
            <w:vAlign w:val="center"/>
          </w:tcPr>
          <w:p w14:paraId="30181A62" w14:textId="10A45B8B" w:rsidR="00A23A93" w:rsidRPr="0080496C" w:rsidRDefault="00A23A93"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27B8E929" w14:textId="2613992A" w:rsidR="00A23A93" w:rsidRPr="0080496C" w:rsidRDefault="00BD1FE3" w:rsidP="00A23A9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(2) que no se han cumplido.</w:t>
            </w:r>
          </w:p>
        </w:tc>
      </w:tr>
      <w:tr w:rsidR="007837B3" w:rsidRPr="0080496C" w14:paraId="0B2C1ACF"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4A851EAA" w14:textId="2DCFDBA8"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6</w:t>
            </w:r>
          </w:p>
        </w:tc>
        <w:tc>
          <w:tcPr>
            <w:tcW w:w="1135" w:type="dxa"/>
            <w:tcBorders>
              <w:top w:val="nil"/>
              <w:left w:val="nil"/>
              <w:bottom w:val="single" w:sz="4" w:space="0" w:color="auto"/>
              <w:right w:val="single" w:sz="4" w:space="0" w:color="auto"/>
            </w:tcBorders>
            <w:shd w:val="clear" w:color="auto" w:fill="auto"/>
            <w:vAlign w:val="center"/>
          </w:tcPr>
          <w:p w14:paraId="6FF6474E" w14:textId="10838AF0"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18/</w:t>
            </w:r>
            <w:r w:rsidR="00EC038E" w:rsidRPr="0080496C">
              <w:rPr>
                <w:rFonts w:ascii="Calibri" w:eastAsia="Times New Roman" w:hAnsi="Calibri" w:cs="Calibri"/>
                <w:color w:val="000000"/>
                <w:sz w:val="18"/>
                <w:szCs w:val="18"/>
                <w:lang w:eastAsia="es-CO"/>
              </w:rPr>
              <w:t>03</w:t>
            </w:r>
            <w:r w:rsidRPr="0080496C">
              <w:rPr>
                <w:rFonts w:ascii="Calibri" w:eastAsia="Times New Roman" w:hAnsi="Calibri" w:cs="Calibri"/>
                <w:color w:val="000000"/>
                <w:sz w:val="18"/>
                <w:szCs w:val="18"/>
                <w:lang w:eastAsia="es-CO"/>
              </w:rPr>
              <w:t>/2024</w:t>
            </w:r>
          </w:p>
        </w:tc>
        <w:tc>
          <w:tcPr>
            <w:tcW w:w="708" w:type="dxa"/>
            <w:tcBorders>
              <w:top w:val="nil"/>
              <w:left w:val="nil"/>
              <w:bottom w:val="single" w:sz="4" w:space="0" w:color="auto"/>
              <w:right w:val="single" w:sz="4" w:space="0" w:color="auto"/>
            </w:tcBorders>
            <w:shd w:val="clear" w:color="auto" w:fill="auto"/>
            <w:vAlign w:val="center"/>
          </w:tcPr>
          <w:p w14:paraId="561A7C96" w14:textId="104EA4AA"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12A6D11" w14:textId="0A5C8735"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63A71890" w14:textId="32C0F6DD"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06</w:t>
            </w:r>
          </w:p>
        </w:tc>
        <w:tc>
          <w:tcPr>
            <w:tcW w:w="850" w:type="dxa"/>
            <w:tcBorders>
              <w:top w:val="nil"/>
              <w:left w:val="nil"/>
              <w:bottom w:val="single" w:sz="4" w:space="0" w:color="auto"/>
              <w:right w:val="single" w:sz="4" w:space="0" w:color="auto"/>
            </w:tcBorders>
            <w:shd w:val="clear" w:color="auto" w:fill="auto"/>
            <w:vAlign w:val="center"/>
          </w:tcPr>
          <w:p w14:paraId="1C664207" w14:textId="07D5DA5F" w:rsidR="007837B3" w:rsidRPr="0080496C" w:rsidRDefault="007837B3" w:rsidP="007837B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N</w:t>
            </w:r>
            <w:r w:rsidR="00F46B83" w:rsidRPr="0080496C">
              <w:rPr>
                <w:rFonts w:ascii="Calibri" w:eastAsia="Times New Roman" w:hAnsi="Calibri" w:cs="Calibri"/>
                <w:color w:val="000000"/>
                <w:sz w:val="18"/>
                <w:szCs w:val="18"/>
                <w:lang w:eastAsia="es-CO"/>
              </w:rPr>
              <w:t>/A</w:t>
            </w:r>
          </w:p>
        </w:tc>
        <w:tc>
          <w:tcPr>
            <w:tcW w:w="1701" w:type="dxa"/>
            <w:tcBorders>
              <w:top w:val="nil"/>
              <w:left w:val="nil"/>
              <w:bottom w:val="single" w:sz="4" w:space="0" w:color="auto"/>
              <w:right w:val="single" w:sz="4" w:space="0" w:color="auto"/>
            </w:tcBorders>
            <w:shd w:val="clear" w:color="auto" w:fill="auto"/>
            <w:vAlign w:val="center"/>
          </w:tcPr>
          <w:p w14:paraId="19FFC7BC" w14:textId="24B01265" w:rsidR="007837B3" w:rsidRPr="0080496C" w:rsidRDefault="007837B3" w:rsidP="007837B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De los 2 compromisos, se dio cumplimiento parcial a 1.</w:t>
            </w:r>
          </w:p>
        </w:tc>
        <w:tc>
          <w:tcPr>
            <w:tcW w:w="1276" w:type="dxa"/>
            <w:tcBorders>
              <w:top w:val="nil"/>
              <w:left w:val="nil"/>
              <w:bottom w:val="single" w:sz="4" w:space="0" w:color="auto"/>
              <w:right w:val="single" w:sz="4" w:space="0" w:color="auto"/>
            </w:tcBorders>
            <w:shd w:val="clear" w:color="auto" w:fill="auto"/>
            <w:vAlign w:val="center"/>
          </w:tcPr>
          <w:p w14:paraId="049E2BD3" w14:textId="30E34844" w:rsidR="007837B3" w:rsidRPr="0080496C" w:rsidRDefault="007837B3" w:rsidP="007837B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 La lista de asistencia no registra a </w:t>
            </w:r>
            <w:r w:rsidR="00A9730F" w:rsidRPr="0080496C">
              <w:rPr>
                <w:rFonts w:ascii="Calibri" w:eastAsia="Times New Roman" w:hAnsi="Calibri" w:cs="Calibri"/>
                <w:color w:val="000000"/>
                <w:sz w:val="18"/>
                <w:szCs w:val="18"/>
                <w:lang w:eastAsia="es-CO"/>
              </w:rPr>
              <w:t>S</w:t>
            </w:r>
            <w:r w:rsidRPr="0080496C">
              <w:rPr>
                <w:rFonts w:ascii="Calibri" w:eastAsia="Times New Roman" w:hAnsi="Calibri" w:cs="Calibri"/>
                <w:color w:val="000000"/>
                <w:sz w:val="18"/>
                <w:szCs w:val="18"/>
                <w:lang w:eastAsia="es-CO"/>
              </w:rPr>
              <w:t xml:space="preserve">ubgerente de </w:t>
            </w:r>
            <w:r w:rsidR="00A9730F" w:rsidRPr="0080496C">
              <w:rPr>
                <w:rFonts w:ascii="Calibri" w:eastAsia="Times New Roman" w:hAnsi="Calibri" w:cs="Calibri"/>
                <w:color w:val="000000"/>
                <w:sz w:val="18"/>
                <w:szCs w:val="18"/>
                <w:lang w:eastAsia="es-CO"/>
              </w:rPr>
              <w:t>S</w:t>
            </w:r>
            <w:r w:rsidRPr="0080496C">
              <w:rPr>
                <w:rFonts w:ascii="Calibri" w:eastAsia="Times New Roman" w:hAnsi="Calibri" w:cs="Calibri"/>
                <w:color w:val="000000"/>
                <w:sz w:val="18"/>
                <w:szCs w:val="18"/>
                <w:lang w:eastAsia="es-CO"/>
              </w:rPr>
              <w:t>ervicios de Salud.</w:t>
            </w:r>
          </w:p>
        </w:tc>
        <w:tc>
          <w:tcPr>
            <w:tcW w:w="2551" w:type="dxa"/>
            <w:tcBorders>
              <w:top w:val="nil"/>
              <w:left w:val="nil"/>
              <w:bottom w:val="single" w:sz="4" w:space="0" w:color="auto"/>
              <w:right w:val="single" w:sz="4" w:space="0" w:color="auto"/>
            </w:tcBorders>
            <w:shd w:val="clear" w:color="auto" w:fill="auto"/>
            <w:vAlign w:val="center"/>
          </w:tcPr>
          <w:p w14:paraId="4303FDCB" w14:textId="2E4AF18D" w:rsidR="007837B3" w:rsidRPr="0080496C" w:rsidRDefault="007837B3" w:rsidP="007837B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(2) que no se han cumplido.</w:t>
            </w:r>
          </w:p>
        </w:tc>
      </w:tr>
      <w:tr w:rsidR="001D00C4" w:rsidRPr="0080496C" w14:paraId="12C9E7F0"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15FFAC6" w14:textId="66D3AE16"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7</w:t>
            </w:r>
          </w:p>
        </w:tc>
        <w:tc>
          <w:tcPr>
            <w:tcW w:w="1135" w:type="dxa"/>
            <w:tcBorders>
              <w:top w:val="nil"/>
              <w:left w:val="nil"/>
              <w:bottom w:val="single" w:sz="4" w:space="0" w:color="auto"/>
              <w:right w:val="single" w:sz="4" w:space="0" w:color="auto"/>
            </w:tcBorders>
            <w:shd w:val="clear" w:color="auto" w:fill="auto"/>
            <w:vAlign w:val="center"/>
          </w:tcPr>
          <w:p w14:paraId="4A244962" w14:textId="59B948BF"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05/04/2024</w:t>
            </w:r>
          </w:p>
        </w:tc>
        <w:tc>
          <w:tcPr>
            <w:tcW w:w="708" w:type="dxa"/>
            <w:tcBorders>
              <w:top w:val="nil"/>
              <w:left w:val="nil"/>
              <w:bottom w:val="single" w:sz="4" w:space="0" w:color="auto"/>
              <w:right w:val="single" w:sz="4" w:space="0" w:color="auto"/>
            </w:tcBorders>
            <w:shd w:val="clear" w:color="auto" w:fill="auto"/>
            <w:vAlign w:val="center"/>
          </w:tcPr>
          <w:p w14:paraId="6D200B11" w14:textId="202B3643"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1557C8C" w14:textId="0F7D4686"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4797B397" w14:textId="5DB45965"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07</w:t>
            </w:r>
          </w:p>
        </w:tc>
        <w:tc>
          <w:tcPr>
            <w:tcW w:w="850" w:type="dxa"/>
            <w:tcBorders>
              <w:top w:val="nil"/>
              <w:left w:val="nil"/>
              <w:bottom w:val="single" w:sz="4" w:space="0" w:color="auto"/>
              <w:right w:val="single" w:sz="4" w:space="0" w:color="auto"/>
            </w:tcBorders>
            <w:shd w:val="clear" w:color="auto" w:fill="auto"/>
            <w:vAlign w:val="center"/>
          </w:tcPr>
          <w:p w14:paraId="21D1928F" w14:textId="2E8801A3" w:rsidR="001D00C4" w:rsidRPr="0080496C" w:rsidRDefault="001D00C4" w:rsidP="001D00C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7FF029B3" w14:textId="5419BC97" w:rsidR="001D00C4" w:rsidRPr="0080496C" w:rsidRDefault="001D00C4" w:rsidP="001D00C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los 2 compromisos, se dio cumplimiento parcial a 1 y el 2do compromiso se proyecta dar cumplimiento en el 2do comité del mes de abril. </w:t>
            </w:r>
          </w:p>
        </w:tc>
        <w:tc>
          <w:tcPr>
            <w:tcW w:w="1276" w:type="dxa"/>
            <w:tcBorders>
              <w:top w:val="nil"/>
              <w:left w:val="nil"/>
              <w:bottom w:val="single" w:sz="4" w:space="0" w:color="auto"/>
              <w:right w:val="single" w:sz="4" w:space="0" w:color="auto"/>
            </w:tcBorders>
            <w:shd w:val="clear" w:color="auto" w:fill="auto"/>
            <w:vAlign w:val="center"/>
          </w:tcPr>
          <w:p w14:paraId="3B7CA93F" w14:textId="045E653D" w:rsidR="001D00C4" w:rsidRPr="0080496C" w:rsidRDefault="001D00C4" w:rsidP="001D00C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1B7F25CA" w14:textId="77777777" w:rsidR="001D00C4" w:rsidRPr="0080496C" w:rsidRDefault="0057350B" w:rsidP="001D00C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Se genera 1 compromiso en el marco del comité. </w:t>
            </w:r>
          </w:p>
          <w:p w14:paraId="38759B0C" w14:textId="0683AF63" w:rsidR="0057350B" w:rsidRPr="0080496C" w:rsidRDefault="0057350B" w:rsidP="001D00C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Total compromisos 3. </w:t>
            </w:r>
          </w:p>
        </w:tc>
      </w:tr>
      <w:tr w:rsidR="00611FA6" w:rsidRPr="0080496C" w14:paraId="6ADBBABA" w14:textId="77777777" w:rsidTr="006738B3">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B1AC585" w14:textId="5625CF0C"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8</w:t>
            </w:r>
          </w:p>
        </w:tc>
        <w:tc>
          <w:tcPr>
            <w:tcW w:w="1135" w:type="dxa"/>
            <w:tcBorders>
              <w:top w:val="nil"/>
              <w:left w:val="nil"/>
              <w:bottom w:val="single" w:sz="4" w:space="0" w:color="auto"/>
              <w:right w:val="single" w:sz="4" w:space="0" w:color="auto"/>
            </w:tcBorders>
            <w:shd w:val="clear" w:color="auto" w:fill="auto"/>
            <w:vAlign w:val="center"/>
          </w:tcPr>
          <w:p w14:paraId="0D1849E0" w14:textId="107F83D3"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09/04/2024</w:t>
            </w:r>
          </w:p>
        </w:tc>
        <w:tc>
          <w:tcPr>
            <w:tcW w:w="708" w:type="dxa"/>
            <w:tcBorders>
              <w:top w:val="nil"/>
              <w:left w:val="nil"/>
              <w:bottom w:val="single" w:sz="4" w:space="0" w:color="auto"/>
              <w:right w:val="single" w:sz="4" w:space="0" w:color="auto"/>
            </w:tcBorders>
            <w:shd w:val="clear" w:color="auto" w:fill="auto"/>
            <w:vAlign w:val="center"/>
          </w:tcPr>
          <w:p w14:paraId="77D6BF95" w14:textId="05849E56"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480B397" w14:textId="397E02B9"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58765017" w14:textId="18A9AF9D"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08</w:t>
            </w:r>
          </w:p>
        </w:tc>
        <w:tc>
          <w:tcPr>
            <w:tcW w:w="850" w:type="dxa"/>
            <w:tcBorders>
              <w:top w:val="nil"/>
              <w:left w:val="nil"/>
              <w:bottom w:val="single" w:sz="4" w:space="0" w:color="auto"/>
              <w:right w:val="single" w:sz="4" w:space="0" w:color="auto"/>
            </w:tcBorders>
            <w:shd w:val="clear" w:color="auto" w:fill="auto"/>
            <w:vAlign w:val="center"/>
          </w:tcPr>
          <w:p w14:paraId="4DEB70F3" w14:textId="22FA04B5" w:rsidR="00611FA6" w:rsidRPr="0080496C" w:rsidRDefault="00611FA6" w:rsidP="00611FA6">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5C58F803" w14:textId="3B2B3DA7" w:rsidR="00611FA6" w:rsidRPr="0080496C" w:rsidRDefault="00611FA6" w:rsidP="00611FA6">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los 3 compromisos, 1 se cumplió parcial, 1 se cumple en el marco del </w:t>
            </w:r>
            <w:r w:rsidR="006464E5"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 xml:space="preserve">omité en desarrollo y el 3er compromiso se cumplirá en el 2do </w:t>
            </w:r>
            <w:r w:rsidR="006464E5"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omité de julio de 2024.</w:t>
            </w:r>
          </w:p>
        </w:tc>
        <w:tc>
          <w:tcPr>
            <w:tcW w:w="1276" w:type="dxa"/>
            <w:tcBorders>
              <w:top w:val="nil"/>
              <w:left w:val="nil"/>
              <w:bottom w:val="single" w:sz="4" w:space="0" w:color="auto"/>
              <w:right w:val="single" w:sz="4" w:space="0" w:color="auto"/>
            </w:tcBorders>
            <w:shd w:val="clear" w:color="auto" w:fill="auto"/>
            <w:vAlign w:val="center"/>
          </w:tcPr>
          <w:p w14:paraId="5C2F6DD8" w14:textId="5A4078F2" w:rsidR="00611FA6" w:rsidRPr="0080496C" w:rsidRDefault="00611FA6" w:rsidP="00611FA6">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2295E0BF" w14:textId="16063D7C" w:rsidR="00611FA6" w:rsidRPr="0080496C" w:rsidRDefault="00611FA6" w:rsidP="00611FA6">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(2) que no se han cumplido.</w:t>
            </w:r>
          </w:p>
        </w:tc>
      </w:tr>
      <w:tr w:rsidR="00F35343" w:rsidRPr="0080496C" w14:paraId="0B7A24A1" w14:textId="077DEC4D"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B0B7BDE" w14:textId="0294DF13"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9</w:t>
            </w:r>
          </w:p>
        </w:tc>
        <w:tc>
          <w:tcPr>
            <w:tcW w:w="1135" w:type="dxa"/>
            <w:tcBorders>
              <w:top w:val="nil"/>
              <w:left w:val="nil"/>
              <w:bottom w:val="single" w:sz="4" w:space="0" w:color="auto"/>
              <w:right w:val="single" w:sz="4" w:space="0" w:color="auto"/>
            </w:tcBorders>
            <w:shd w:val="clear" w:color="auto" w:fill="auto"/>
            <w:vAlign w:val="center"/>
          </w:tcPr>
          <w:p w14:paraId="429BB4D6" w14:textId="6502C0C7"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02/05/2024</w:t>
            </w:r>
          </w:p>
        </w:tc>
        <w:tc>
          <w:tcPr>
            <w:tcW w:w="708" w:type="dxa"/>
            <w:tcBorders>
              <w:top w:val="nil"/>
              <w:left w:val="nil"/>
              <w:bottom w:val="single" w:sz="4" w:space="0" w:color="auto"/>
              <w:right w:val="single" w:sz="4" w:space="0" w:color="auto"/>
            </w:tcBorders>
            <w:shd w:val="clear" w:color="auto" w:fill="auto"/>
            <w:vAlign w:val="center"/>
          </w:tcPr>
          <w:p w14:paraId="6A7550A1" w14:textId="5F84171A"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1A316FE" w14:textId="4B75AE97"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58B5D455" w14:textId="043D8899"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09</w:t>
            </w:r>
          </w:p>
        </w:tc>
        <w:tc>
          <w:tcPr>
            <w:tcW w:w="850" w:type="dxa"/>
            <w:tcBorders>
              <w:top w:val="nil"/>
              <w:left w:val="nil"/>
              <w:bottom w:val="single" w:sz="4" w:space="0" w:color="auto"/>
              <w:right w:val="single" w:sz="4" w:space="0" w:color="auto"/>
            </w:tcBorders>
            <w:shd w:val="clear" w:color="auto" w:fill="auto"/>
            <w:vAlign w:val="center"/>
          </w:tcPr>
          <w:p w14:paraId="529F9459" w14:textId="446A9EAF" w:rsidR="00F35343" w:rsidRPr="0080496C" w:rsidRDefault="00F35343" w:rsidP="00F3534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4F0B0182" w14:textId="7B0A72CD" w:rsidR="00F35343" w:rsidRPr="0080496C" w:rsidRDefault="00F35343" w:rsidP="00F3534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los 2 compromisos: 1 se cumple de forma parcial y el 2do   compromiso se proyecta dar cumplimiento en el 2do </w:t>
            </w:r>
            <w:r w:rsidR="006464E5"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 xml:space="preserve">omité del mes de </w:t>
            </w:r>
            <w:r w:rsidR="00426FEE" w:rsidRPr="0080496C">
              <w:rPr>
                <w:rFonts w:ascii="Calibri" w:eastAsia="Times New Roman" w:hAnsi="Calibri" w:cs="Calibri"/>
                <w:color w:val="000000"/>
                <w:sz w:val="18"/>
                <w:szCs w:val="18"/>
                <w:lang w:eastAsia="es-CO"/>
              </w:rPr>
              <w:t>julio</w:t>
            </w:r>
            <w:r w:rsidRPr="0080496C">
              <w:rPr>
                <w:rFonts w:ascii="Calibri" w:eastAsia="Times New Roman" w:hAnsi="Calibri" w:cs="Calibri"/>
                <w:color w:val="000000"/>
                <w:sz w:val="18"/>
                <w:szCs w:val="18"/>
                <w:lang w:eastAsia="es-CO"/>
              </w:rPr>
              <w:t>.</w:t>
            </w:r>
          </w:p>
        </w:tc>
        <w:tc>
          <w:tcPr>
            <w:tcW w:w="1276" w:type="dxa"/>
            <w:tcBorders>
              <w:top w:val="nil"/>
              <w:left w:val="nil"/>
              <w:bottom w:val="single" w:sz="4" w:space="0" w:color="auto"/>
              <w:right w:val="single" w:sz="4" w:space="0" w:color="auto"/>
            </w:tcBorders>
            <w:shd w:val="clear" w:color="auto" w:fill="auto"/>
            <w:vAlign w:val="center"/>
          </w:tcPr>
          <w:p w14:paraId="7445B6A2" w14:textId="31EB90C8" w:rsidR="00F35343" w:rsidRPr="0080496C" w:rsidRDefault="00F35343" w:rsidP="00F3534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317C5FF6" w14:textId="1FB34E73" w:rsidR="00F35343" w:rsidRPr="0080496C" w:rsidRDefault="00F35343" w:rsidP="00F3534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(2) que no se han cumplido.</w:t>
            </w:r>
          </w:p>
        </w:tc>
      </w:tr>
      <w:tr w:rsidR="00233EF8" w:rsidRPr="0080496C" w14:paraId="20191DB1" w14:textId="77777777" w:rsidTr="0080496C">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01F6C942" w14:textId="5B1C14E6"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10</w:t>
            </w:r>
          </w:p>
        </w:tc>
        <w:tc>
          <w:tcPr>
            <w:tcW w:w="1135" w:type="dxa"/>
            <w:tcBorders>
              <w:top w:val="nil"/>
              <w:left w:val="nil"/>
              <w:bottom w:val="single" w:sz="4" w:space="0" w:color="auto"/>
              <w:right w:val="single" w:sz="4" w:space="0" w:color="auto"/>
            </w:tcBorders>
            <w:shd w:val="clear" w:color="auto" w:fill="auto"/>
            <w:vAlign w:val="center"/>
          </w:tcPr>
          <w:p w14:paraId="7393A1EB" w14:textId="11D5F0D6"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23/05/2024</w:t>
            </w:r>
          </w:p>
        </w:tc>
        <w:tc>
          <w:tcPr>
            <w:tcW w:w="708" w:type="dxa"/>
            <w:tcBorders>
              <w:top w:val="nil"/>
              <w:left w:val="nil"/>
              <w:bottom w:val="single" w:sz="4" w:space="0" w:color="auto"/>
              <w:right w:val="single" w:sz="4" w:space="0" w:color="auto"/>
            </w:tcBorders>
            <w:shd w:val="clear" w:color="auto" w:fill="auto"/>
            <w:vAlign w:val="center"/>
          </w:tcPr>
          <w:p w14:paraId="01B7B661" w14:textId="27FDC4E5"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7FDC50F8" w14:textId="7771C9BF"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421B40F8" w14:textId="31F53DED"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10</w:t>
            </w:r>
          </w:p>
        </w:tc>
        <w:tc>
          <w:tcPr>
            <w:tcW w:w="850" w:type="dxa"/>
            <w:tcBorders>
              <w:top w:val="nil"/>
              <w:left w:val="nil"/>
              <w:bottom w:val="single" w:sz="4" w:space="0" w:color="auto"/>
              <w:right w:val="single" w:sz="4" w:space="0" w:color="auto"/>
            </w:tcBorders>
            <w:shd w:val="clear" w:color="auto" w:fill="auto"/>
            <w:vAlign w:val="center"/>
          </w:tcPr>
          <w:p w14:paraId="2A9832DA" w14:textId="5475E983" w:rsidR="00233EF8" w:rsidRPr="0080496C" w:rsidRDefault="00233EF8" w:rsidP="00233EF8">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nil"/>
              <w:left w:val="nil"/>
              <w:bottom w:val="single" w:sz="4" w:space="0" w:color="auto"/>
              <w:right w:val="single" w:sz="4" w:space="0" w:color="auto"/>
            </w:tcBorders>
            <w:shd w:val="clear" w:color="auto" w:fill="auto"/>
            <w:vAlign w:val="center"/>
          </w:tcPr>
          <w:p w14:paraId="2BE396FC" w14:textId="3BF7DD41" w:rsidR="00233EF8" w:rsidRPr="0080496C" w:rsidRDefault="00233EF8" w:rsidP="00233EF8">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De los 2 compromisos: 1 se cumple de forma parcial y el 2do   compromiso se proyecta dar cumplimiento en el 2do </w:t>
            </w:r>
            <w:r w:rsidR="00E30ACE"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omité del mes de julio.</w:t>
            </w:r>
          </w:p>
        </w:tc>
        <w:tc>
          <w:tcPr>
            <w:tcW w:w="1276" w:type="dxa"/>
            <w:tcBorders>
              <w:top w:val="nil"/>
              <w:left w:val="nil"/>
              <w:bottom w:val="single" w:sz="4" w:space="0" w:color="auto"/>
              <w:right w:val="single" w:sz="4" w:space="0" w:color="auto"/>
            </w:tcBorders>
            <w:shd w:val="clear" w:color="auto" w:fill="auto"/>
            <w:vAlign w:val="center"/>
          </w:tcPr>
          <w:p w14:paraId="55240774" w14:textId="09965863" w:rsidR="00233EF8" w:rsidRPr="0080496C" w:rsidRDefault="00233EF8" w:rsidP="0080496C">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27380EA3" w14:textId="77777777" w:rsidR="00233EF8" w:rsidRPr="0080496C" w:rsidRDefault="00233EF8" w:rsidP="00233EF8">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Se genera 1 compromiso en el marco del comité. </w:t>
            </w:r>
          </w:p>
          <w:p w14:paraId="623ED909" w14:textId="370E24B6" w:rsidR="00233EF8" w:rsidRPr="0080496C" w:rsidRDefault="000971F9" w:rsidP="00233EF8">
            <w:pPr>
              <w:pStyle w:val="Prrafodelista"/>
              <w:numPr>
                <w:ilvl w:val="0"/>
                <w:numId w:val="24"/>
              </w:numPr>
              <w:spacing w:after="0" w:line="240" w:lineRule="auto"/>
              <w:ind w:left="205" w:hanging="141"/>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 </w:t>
            </w:r>
            <w:r w:rsidR="00233EF8" w:rsidRPr="0080496C">
              <w:rPr>
                <w:rFonts w:ascii="Calibri" w:eastAsia="Times New Roman" w:hAnsi="Calibri" w:cs="Calibri"/>
                <w:color w:val="000000"/>
                <w:sz w:val="18"/>
                <w:szCs w:val="18"/>
                <w:lang w:eastAsia="es-CO"/>
              </w:rPr>
              <w:t xml:space="preserve">Total compromisos 3. </w:t>
            </w:r>
          </w:p>
        </w:tc>
      </w:tr>
      <w:tr w:rsidR="00894FBE" w:rsidRPr="0080496C" w14:paraId="7B50E949" w14:textId="77777777" w:rsidTr="0080496C">
        <w:trPr>
          <w:trHeight w:val="96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EFB3904" w14:textId="77777777"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p>
          <w:p w14:paraId="04BFF020" w14:textId="77777777"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p>
          <w:p w14:paraId="22C40660" w14:textId="66C73EC5"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11</w:t>
            </w:r>
          </w:p>
          <w:p w14:paraId="7880575F" w14:textId="77777777"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p>
          <w:p w14:paraId="0D749E6C" w14:textId="0E6C1FE0"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p>
        </w:tc>
        <w:tc>
          <w:tcPr>
            <w:tcW w:w="1135" w:type="dxa"/>
            <w:tcBorders>
              <w:top w:val="single" w:sz="4" w:space="0" w:color="auto"/>
              <w:left w:val="nil"/>
              <w:bottom w:val="single" w:sz="4" w:space="0" w:color="auto"/>
              <w:right w:val="single" w:sz="4" w:space="0" w:color="auto"/>
            </w:tcBorders>
            <w:shd w:val="clear" w:color="auto" w:fill="auto"/>
            <w:vAlign w:val="center"/>
          </w:tcPr>
          <w:p w14:paraId="4DEE5D51" w14:textId="19C9DF3E"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04/06/2024</w:t>
            </w:r>
          </w:p>
        </w:tc>
        <w:tc>
          <w:tcPr>
            <w:tcW w:w="708" w:type="dxa"/>
            <w:tcBorders>
              <w:top w:val="single" w:sz="4" w:space="0" w:color="auto"/>
              <w:left w:val="nil"/>
              <w:bottom w:val="single" w:sz="4" w:space="0" w:color="auto"/>
              <w:right w:val="single" w:sz="4" w:space="0" w:color="auto"/>
            </w:tcBorders>
            <w:shd w:val="clear" w:color="auto" w:fill="auto"/>
            <w:vAlign w:val="center"/>
          </w:tcPr>
          <w:p w14:paraId="4C7EBC39" w14:textId="4EEE639F"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shd w:val="clear" w:color="auto" w:fill="auto"/>
            <w:vAlign w:val="center"/>
          </w:tcPr>
          <w:p w14:paraId="3507C1B5" w14:textId="2BCDD548"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single" w:sz="4" w:space="0" w:color="auto"/>
              <w:left w:val="nil"/>
              <w:bottom w:val="single" w:sz="4" w:space="0" w:color="auto"/>
              <w:right w:val="single" w:sz="4" w:space="0" w:color="auto"/>
            </w:tcBorders>
            <w:shd w:val="clear" w:color="auto" w:fill="auto"/>
            <w:vAlign w:val="center"/>
          </w:tcPr>
          <w:p w14:paraId="059EFEEB" w14:textId="257EC3A1"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11</w:t>
            </w:r>
          </w:p>
        </w:tc>
        <w:tc>
          <w:tcPr>
            <w:tcW w:w="850" w:type="dxa"/>
            <w:tcBorders>
              <w:top w:val="single" w:sz="4" w:space="0" w:color="auto"/>
              <w:left w:val="nil"/>
              <w:bottom w:val="single" w:sz="4" w:space="0" w:color="auto"/>
              <w:right w:val="single" w:sz="4" w:space="0" w:color="auto"/>
            </w:tcBorders>
            <w:shd w:val="clear" w:color="auto" w:fill="auto"/>
            <w:vAlign w:val="center"/>
          </w:tcPr>
          <w:p w14:paraId="3FA63FC2" w14:textId="495627EB" w:rsidR="00894FBE" w:rsidRPr="0080496C" w:rsidRDefault="00894FBE"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E8CCC4" w14:textId="429C9E29" w:rsidR="00894FBE" w:rsidRPr="0080496C" w:rsidRDefault="00894FBE" w:rsidP="00894FBE">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De acuerdo al acta, se registran 4 compromisos, de estos, 1</w:t>
            </w:r>
            <w:r w:rsidR="00E30ACE" w:rsidRPr="0080496C">
              <w:rPr>
                <w:rFonts w:ascii="Calibri" w:eastAsia="Times New Roman" w:hAnsi="Calibri" w:cs="Calibri"/>
                <w:color w:val="000000"/>
                <w:sz w:val="18"/>
                <w:szCs w:val="18"/>
                <w:lang w:eastAsia="es-CO"/>
              </w:rPr>
              <w:t xml:space="preserve"> </w:t>
            </w:r>
            <w:r w:rsidRPr="0080496C">
              <w:rPr>
                <w:rFonts w:ascii="Calibri" w:eastAsia="Times New Roman" w:hAnsi="Calibri" w:cs="Calibri"/>
                <w:color w:val="000000"/>
                <w:sz w:val="18"/>
                <w:szCs w:val="18"/>
                <w:lang w:eastAsia="es-CO"/>
              </w:rPr>
              <w:t xml:space="preserve">se  cumple de manera parcial y los otros 3 se enuncia que se le dará cumplimiento una vez se realice el pago total de la obligación (presentación estudio de acción de repetición) </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3050AF" w14:textId="77777777" w:rsidR="00894FBE" w:rsidRPr="0080496C" w:rsidRDefault="00894FBE" w:rsidP="0080496C">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recomienda diligenciar los campos de las listas de asistencia.</w:t>
            </w:r>
          </w:p>
          <w:p w14:paraId="69046C7E" w14:textId="082F6487" w:rsidR="00894FBE" w:rsidRPr="0080496C" w:rsidRDefault="00894FBE" w:rsidP="0080496C">
            <w:pPr>
              <w:spacing w:after="0" w:line="240" w:lineRule="auto"/>
              <w:jc w:val="center"/>
              <w:rPr>
                <w:rFonts w:ascii="Calibri" w:eastAsia="Times New Roman" w:hAnsi="Calibri" w:cs="Calibri"/>
                <w:color w:val="000000"/>
                <w:sz w:val="18"/>
                <w:szCs w:val="18"/>
                <w:highlight w:val="yellow"/>
                <w:lang w:eastAsia="es-CO"/>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69C31030" w14:textId="1320EEF7" w:rsidR="00894FBE" w:rsidRPr="0080496C" w:rsidRDefault="00894FBE" w:rsidP="00894FBE">
            <w:pPr>
              <w:spacing w:after="0" w:line="240" w:lineRule="auto"/>
              <w:jc w:val="both"/>
              <w:rPr>
                <w:rFonts w:ascii="Calibri" w:eastAsia="Times New Roman" w:hAnsi="Calibri" w:cs="Calibri"/>
                <w:color w:val="000000"/>
                <w:sz w:val="18"/>
                <w:szCs w:val="18"/>
                <w:highlight w:val="yellow"/>
                <w:lang w:eastAsia="es-CO"/>
              </w:rPr>
            </w:pPr>
            <w:r w:rsidRPr="0080496C">
              <w:rPr>
                <w:rFonts w:ascii="Calibri" w:eastAsia="Times New Roman" w:hAnsi="Calibri" w:cs="Calibri"/>
                <w:color w:val="000000"/>
                <w:sz w:val="18"/>
                <w:szCs w:val="18"/>
                <w:lang w:eastAsia="es-CO"/>
              </w:rPr>
              <w:t>Se traslada los compromisos (4) que no se han cumplido.</w:t>
            </w:r>
          </w:p>
        </w:tc>
      </w:tr>
      <w:tr w:rsidR="00894FBE" w:rsidRPr="0080496C" w14:paraId="66CF186A" w14:textId="77777777" w:rsidTr="0080496C">
        <w:trPr>
          <w:trHeight w:val="96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D7D7FE6" w14:textId="16D143B3" w:rsidR="00894FBE" w:rsidRPr="0080496C" w:rsidRDefault="007F2102"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12</w:t>
            </w:r>
          </w:p>
        </w:tc>
        <w:tc>
          <w:tcPr>
            <w:tcW w:w="1135" w:type="dxa"/>
            <w:tcBorders>
              <w:top w:val="single" w:sz="4" w:space="0" w:color="auto"/>
              <w:left w:val="nil"/>
              <w:bottom w:val="single" w:sz="4" w:space="0" w:color="auto"/>
              <w:right w:val="single" w:sz="4" w:space="0" w:color="auto"/>
            </w:tcBorders>
            <w:shd w:val="clear" w:color="auto" w:fill="auto"/>
            <w:vAlign w:val="center"/>
          </w:tcPr>
          <w:p w14:paraId="52A0A5EC" w14:textId="05EB93A1" w:rsidR="00894FBE" w:rsidRPr="0080496C" w:rsidRDefault="007F2102" w:rsidP="007F2102">
            <w:pPr>
              <w:spacing w:after="0" w:line="240" w:lineRule="auto"/>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14/06/2024</w:t>
            </w:r>
          </w:p>
        </w:tc>
        <w:tc>
          <w:tcPr>
            <w:tcW w:w="708" w:type="dxa"/>
            <w:tcBorders>
              <w:top w:val="single" w:sz="4" w:space="0" w:color="auto"/>
              <w:left w:val="nil"/>
              <w:bottom w:val="single" w:sz="4" w:space="0" w:color="auto"/>
              <w:right w:val="single" w:sz="4" w:space="0" w:color="auto"/>
            </w:tcBorders>
            <w:shd w:val="clear" w:color="auto" w:fill="auto"/>
            <w:vAlign w:val="center"/>
          </w:tcPr>
          <w:p w14:paraId="780A22E0" w14:textId="2E227EBD" w:rsidR="00894FBE" w:rsidRPr="0080496C" w:rsidRDefault="007F2102"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shd w:val="clear" w:color="auto" w:fill="auto"/>
            <w:vAlign w:val="center"/>
          </w:tcPr>
          <w:p w14:paraId="37E8EAE7" w14:textId="46845802" w:rsidR="00894FBE" w:rsidRPr="0080496C" w:rsidRDefault="007F2102"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single" w:sz="4" w:space="0" w:color="auto"/>
              <w:left w:val="nil"/>
              <w:bottom w:val="single" w:sz="4" w:space="0" w:color="auto"/>
              <w:right w:val="single" w:sz="4" w:space="0" w:color="auto"/>
            </w:tcBorders>
            <w:shd w:val="clear" w:color="auto" w:fill="auto"/>
            <w:vAlign w:val="center"/>
          </w:tcPr>
          <w:p w14:paraId="7D887FBF" w14:textId="20375247" w:rsidR="00894FBE" w:rsidRPr="0080496C" w:rsidRDefault="007F2102"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12</w:t>
            </w:r>
          </w:p>
        </w:tc>
        <w:tc>
          <w:tcPr>
            <w:tcW w:w="850" w:type="dxa"/>
            <w:tcBorders>
              <w:top w:val="single" w:sz="4" w:space="0" w:color="auto"/>
              <w:left w:val="nil"/>
              <w:bottom w:val="single" w:sz="4" w:space="0" w:color="auto"/>
              <w:right w:val="single" w:sz="4" w:space="0" w:color="auto"/>
            </w:tcBorders>
            <w:shd w:val="clear" w:color="auto" w:fill="auto"/>
            <w:vAlign w:val="center"/>
          </w:tcPr>
          <w:p w14:paraId="7899CECD" w14:textId="73D61B2D" w:rsidR="00894FBE" w:rsidRPr="0080496C" w:rsidRDefault="007F2102" w:rsidP="00894FBE">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9F7799" w14:textId="4B445F96" w:rsidR="00894FBE" w:rsidRPr="0080496C" w:rsidRDefault="00AF5B12" w:rsidP="00894FBE">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De los 4 compromisos: 1 se cumple de manera parcial y los otros 3 se enuncia que se le dará cumplimiento una vez se realice el pago total de la obligación (presentación estudio de acción de repetición)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0848F1" w14:textId="77777777" w:rsidR="007F2102" w:rsidRPr="0080496C" w:rsidRDefault="007F2102" w:rsidP="0080496C">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recomienda diligenciar los campos de las listas de asistencia.</w:t>
            </w:r>
          </w:p>
          <w:p w14:paraId="63BBFC6D" w14:textId="77777777" w:rsidR="00894FBE" w:rsidRPr="0080496C" w:rsidRDefault="00894FBE" w:rsidP="0080496C">
            <w:pPr>
              <w:spacing w:after="0" w:line="240" w:lineRule="auto"/>
              <w:jc w:val="center"/>
              <w:rPr>
                <w:rFonts w:ascii="Calibri" w:eastAsia="Times New Roman" w:hAnsi="Calibri" w:cs="Calibri"/>
                <w:color w:val="000000"/>
                <w:sz w:val="18"/>
                <w:szCs w:val="18"/>
                <w:lang w:eastAsia="es-CO"/>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DCFC541" w14:textId="1B69F49A" w:rsidR="00894FBE" w:rsidRPr="0080496C" w:rsidRDefault="00AF5B12" w:rsidP="0080496C">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(4) que no se han cumplido.</w:t>
            </w:r>
          </w:p>
        </w:tc>
      </w:tr>
      <w:tr w:rsidR="009869F4" w:rsidRPr="0080496C" w14:paraId="12C207F3" w14:textId="77777777" w:rsidTr="0080496C">
        <w:trPr>
          <w:trHeight w:val="96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9CFA11" w14:textId="16282FCD" w:rsidR="009869F4" w:rsidRPr="0080496C" w:rsidRDefault="009869F4" w:rsidP="009869F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13</w:t>
            </w:r>
          </w:p>
        </w:tc>
        <w:tc>
          <w:tcPr>
            <w:tcW w:w="1135" w:type="dxa"/>
            <w:tcBorders>
              <w:top w:val="single" w:sz="4" w:space="0" w:color="auto"/>
              <w:left w:val="nil"/>
              <w:bottom w:val="single" w:sz="4" w:space="0" w:color="auto"/>
              <w:right w:val="single" w:sz="4" w:space="0" w:color="auto"/>
            </w:tcBorders>
            <w:shd w:val="clear" w:color="auto" w:fill="auto"/>
            <w:vAlign w:val="center"/>
          </w:tcPr>
          <w:p w14:paraId="40322C8D" w14:textId="79B752D0" w:rsidR="009869F4" w:rsidRPr="0080496C" w:rsidRDefault="009869F4" w:rsidP="009869F4">
            <w:pPr>
              <w:spacing w:after="0" w:line="240" w:lineRule="auto"/>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24/06/2024</w:t>
            </w:r>
          </w:p>
        </w:tc>
        <w:tc>
          <w:tcPr>
            <w:tcW w:w="708" w:type="dxa"/>
            <w:tcBorders>
              <w:top w:val="single" w:sz="4" w:space="0" w:color="auto"/>
              <w:left w:val="nil"/>
              <w:bottom w:val="single" w:sz="4" w:space="0" w:color="auto"/>
              <w:right w:val="single" w:sz="4" w:space="0" w:color="auto"/>
            </w:tcBorders>
            <w:shd w:val="clear" w:color="auto" w:fill="auto"/>
            <w:vAlign w:val="center"/>
          </w:tcPr>
          <w:p w14:paraId="5FE3F6E9" w14:textId="1EF75331" w:rsidR="009869F4" w:rsidRPr="0080496C" w:rsidRDefault="009869F4" w:rsidP="009869F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shd w:val="clear" w:color="auto" w:fill="auto"/>
            <w:vAlign w:val="center"/>
          </w:tcPr>
          <w:p w14:paraId="478432BE" w14:textId="424D2A63" w:rsidR="009869F4" w:rsidRPr="0080496C" w:rsidRDefault="009869F4" w:rsidP="009869F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851" w:type="dxa"/>
            <w:tcBorders>
              <w:top w:val="single" w:sz="4" w:space="0" w:color="auto"/>
              <w:left w:val="nil"/>
              <w:bottom w:val="single" w:sz="4" w:space="0" w:color="auto"/>
              <w:right w:val="single" w:sz="4" w:space="0" w:color="auto"/>
            </w:tcBorders>
            <w:shd w:val="clear" w:color="auto" w:fill="auto"/>
            <w:vAlign w:val="center"/>
          </w:tcPr>
          <w:p w14:paraId="359B84A8" w14:textId="44F1FA6E" w:rsidR="009869F4" w:rsidRPr="0080496C" w:rsidRDefault="009869F4" w:rsidP="009869F4">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2A3CEE82" w14:textId="77777777" w:rsidR="009869F4" w:rsidRPr="0080496C" w:rsidRDefault="009869F4" w:rsidP="009869F4">
            <w:pPr>
              <w:spacing w:after="0" w:line="240" w:lineRule="auto"/>
              <w:jc w:val="center"/>
              <w:rPr>
                <w:rFonts w:ascii="Calibri" w:eastAsia="Times New Roman" w:hAnsi="Calibri" w:cs="Calibri"/>
                <w:color w:val="000000"/>
                <w:sz w:val="18"/>
                <w:szCs w:val="18"/>
                <w:lang w:eastAsia="es-CO"/>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7E96C405" w14:textId="3CFCE374" w:rsidR="009869F4" w:rsidRPr="0080496C" w:rsidRDefault="009869F4" w:rsidP="009869F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De los 4 compromisos: 1 se cumple de manera parcial y los otros 3 se enuncia que se le dará cumplimiento una vez se realice el pago total de la obligación (presentación estudio de acción de repetición)</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5AE0AB" w14:textId="6814FD9E" w:rsidR="009869F4" w:rsidRPr="0080496C" w:rsidRDefault="009869F4" w:rsidP="009869F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Este </w:t>
            </w:r>
            <w:r w:rsidR="0080496C" w:rsidRPr="0080496C">
              <w:rPr>
                <w:rFonts w:ascii="Calibri" w:eastAsia="Times New Roman" w:hAnsi="Calibri" w:cs="Calibri"/>
                <w:color w:val="000000"/>
                <w:sz w:val="18"/>
                <w:szCs w:val="18"/>
                <w:lang w:eastAsia="es-CO"/>
              </w:rPr>
              <w:t>C</w:t>
            </w:r>
            <w:r w:rsidRPr="0080496C">
              <w:rPr>
                <w:rFonts w:ascii="Calibri" w:eastAsia="Times New Roman" w:hAnsi="Calibri" w:cs="Calibri"/>
                <w:color w:val="000000"/>
                <w:sz w:val="18"/>
                <w:szCs w:val="18"/>
                <w:lang w:eastAsia="es-CO"/>
              </w:rPr>
              <w:t xml:space="preserve">omité es de </w:t>
            </w:r>
            <w:r w:rsidR="00E30ACE" w:rsidRPr="0080496C">
              <w:rPr>
                <w:rFonts w:ascii="Calibri" w:eastAsia="Times New Roman" w:hAnsi="Calibri" w:cs="Calibri"/>
                <w:color w:val="000000"/>
                <w:sz w:val="18"/>
                <w:szCs w:val="18"/>
                <w:lang w:eastAsia="es-CO"/>
              </w:rPr>
              <w:t>carácter extraordinario</w:t>
            </w:r>
            <w:r w:rsidRPr="0080496C">
              <w:rPr>
                <w:rFonts w:ascii="Calibri" w:eastAsia="Times New Roman" w:hAnsi="Calibri" w:cs="Calibri"/>
                <w:color w:val="000000"/>
                <w:sz w:val="18"/>
                <w:szCs w:val="18"/>
                <w:lang w:eastAsia="es-CO"/>
              </w:rPr>
              <w:t>.</w:t>
            </w:r>
          </w:p>
          <w:p w14:paraId="78EAE900" w14:textId="34FAB6D5" w:rsidR="009869F4" w:rsidRPr="0080496C" w:rsidRDefault="009869F4" w:rsidP="009869F4">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La lista de asistencia no registra la representante judicial Dr</w:t>
            </w:r>
            <w:r w:rsidR="0080496C" w:rsidRPr="0080496C">
              <w:rPr>
                <w:rFonts w:ascii="Calibri" w:eastAsia="Times New Roman" w:hAnsi="Calibri" w:cs="Calibri"/>
                <w:color w:val="000000"/>
                <w:sz w:val="18"/>
                <w:szCs w:val="18"/>
                <w:lang w:eastAsia="es-CO"/>
              </w:rPr>
              <w:t>a</w:t>
            </w:r>
            <w:r w:rsidRPr="0080496C">
              <w:rPr>
                <w:rFonts w:ascii="Calibri" w:eastAsia="Times New Roman" w:hAnsi="Calibri" w:cs="Calibri"/>
                <w:color w:val="000000"/>
                <w:sz w:val="18"/>
                <w:szCs w:val="18"/>
                <w:lang w:eastAsia="es-CO"/>
              </w:rPr>
              <w:t xml:space="preserve">. Paola Caicedo y la  </w:t>
            </w:r>
            <w:r w:rsidR="0080496C" w:rsidRPr="0080496C">
              <w:rPr>
                <w:rFonts w:ascii="Calibri" w:eastAsia="Times New Roman" w:hAnsi="Calibri" w:cs="Calibri"/>
                <w:color w:val="000000"/>
                <w:sz w:val="18"/>
                <w:szCs w:val="18"/>
                <w:lang w:eastAsia="es-CO"/>
              </w:rPr>
              <w:t>S</w:t>
            </w:r>
            <w:r w:rsidRPr="0080496C">
              <w:rPr>
                <w:rFonts w:ascii="Calibri" w:eastAsia="Times New Roman" w:hAnsi="Calibri" w:cs="Calibri"/>
                <w:color w:val="000000"/>
                <w:sz w:val="18"/>
                <w:szCs w:val="18"/>
                <w:lang w:eastAsia="es-CO"/>
              </w:rPr>
              <w:t xml:space="preserve">ubgerente </w:t>
            </w:r>
          </w:p>
        </w:tc>
        <w:tc>
          <w:tcPr>
            <w:tcW w:w="2551" w:type="dxa"/>
            <w:tcBorders>
              <w:top w:val="single" w:sz="4" w:space="0" w:color="auto"/>
              <w:left w:val="nil"/>
              <w:bottom w:val="single" w:sz="4" w:space="0" w:color="auto"/>
              <w:right w:val="single" w:sz="4" w:space="0" w:color="auto"/>
            </w:tcBorders>
            <w:shd w:val="clear" w:color="auto" w:fill="auto"/>
            <w:vAlign w:val="center"/>
          </w:tcPr>
          <w:p w14:paraId="66F9A87F" w14:textId="18A6999A" w:rsidR="009869F4" w:rsidRPr="0080496C" w:rsidRDefault="009869F4" w:rsidP="0080496C">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Se traslada los compromisos (4) que no se han cumplido.</w:t>
            </w:r>
          </w:p>
        </w:tc>
      </w:tr>
    </w:tbl>
    <w:p w14:paraId="7AFEF863" w14:textId="77777777" w:rsidR="007753C7" w:rsidRDefault="007753C7" w:rsidP="00904439">
      <w:pPr>
        <w:jc w:val="both"/>
        <w:rPr>
          <w:rFonts w:ascii="Arial" w:hAnsi="Arial" w:cs="Arial"/>
          <w:sz w:val="14"/>
          <w:szCs w:val="14"/>
        </w:rPr>
      </w:pPr>
    </w:p>
    <w:p w14:paraId="228BD538" w14:textId="49501DF6" w:rsidR="007753C7" w:rsidRDefault="007753C7" w:rsidP="00904439">
      <w:pPr>
        <w:jc w:val="both"/>
        <w:rPr>
          <w:rFonts w:ascii="Arial" w:hAnsi="Arial" w:cs="Arial"/>
        </w:rPr>
      </w:pPr>
      <w:r>
        <w:rPr>
          <w:rFonts w:ascii="Arial" w:hAnsi="Arial" w:cs="Arial"/>
        </w:rPr>
        <w:t>Análisis del cuadro</w:t>
      </w:r>
      <w:r w:rsidR="00C57AEB">
        <w:rPr>
          <w:rFonts w:ascii="Arial" w:hAnsi="Arial" w:cs="Arial"/>
        </w:rPr>
        <w:t xml:space="preserve"> No 2</w:t>
      </w:r>
      <w:r>
        <w:rPr>
          <w:rFonts w:ascii="Arial" w:hAnsi="Arial" w:cs="Arial"/>
        </w:rPr>
        <w:t xml:space="preserve">. </w:t>
      </w:r>
    </w:p>
    <w:p w14:paraId="0B780DAF" w14:textId="3D662738" w:rsidR="00924D9B" w:rsidRDefault="00924D9B" w:rsidP="00707C9D">
      <w:pPr>
        <w:pStyle w:val="Prrafodelista"/>
        <w:numPr>
          <w:ilvl w:val="0"/>
          <w:numId w:val="16"/>
        </w:numPr>
        <w:jc w:val="both"/>
        <w:rPr>
          <w:rFonts w:ascii="Arial" w:hAnsi="Arial" w:cs="Arial"/>
        </w:rPr>
      </w:pPr>
      <w:r>
        <w:rPr>
          <w:rFonts w:ascii="Arial" w:hAnsi="Arial" w:cs="Arial"/>
        </w:rPr>
        <w:t>El Comité desarrollo en el primer semestre 2024</w:t>
      </w:r>
      <w:r w:rsidR="00E30ACE">
        <w:rPr>
          <w:rFonts w:ascii="Arial" w:hAnsi="Arial" w:cs="Arial"/>
        </w:rPr>
        <w:t>,</w:t>
      </w:r>
      <w:r>
        <w:rPr>
          <w:rFonts w:ascii="Arial" w:hAnsi="Arial" w:cs="Arial"/>
        </w:rPr>
        <w:t xml:space="preserve"> 12 comités ordinarios</w:t>
      </w:r>
      <w:r w:rsidR="007F5F6F">
        <w:rPr>
          <w:rFonts w:ascii="Arial" w:hAnsi="Arial" w:cs="Arial"/>
        </w:rPr>
        <w:t xml:space="preserve"> como lo establece el reglamento interno</w:t>
      </w:r>
      <w:r>
        <w:rPr>
          <w:rFonts w:ascii="Arial" w:hAnsi="Arial" w:cs="Arial"/>
        </w:rPr>
        <w:t xml:space="preserve"> y </w:t>
      </w:r>
      <w:r w:rsidR="00C57AEB">
        <w:rPr>
          <w:rFonts w:ascii="Arial" w:hAnsi="Arial" w:cs="Arial"/>
        </w:rPr>
        <w:t>1 comité</w:t>
      </w:r>
      <w:r w:rsidR="007F5F6F">
        <w:rPr>
          <w:rFonts w:ascii="Arial" w:hAnsi="Arial" w:cs="Arial"/>
        </w:rPr>
        <w:t xml:space="preserve"> </w:t>
      </w:r>
      <w:r>
        <w:rPr>
          <w:rFonts w:ascii="Arial" w:hAnsi="Arial" w:cs="Arial"/>
        </w:rPr>
        <w:t xml:space="preserve">extraordinario. </w:t>
      </w:r>
    </w:p>
    <w:p w14:paraId="697F8482" w14:textId="6E2E90DB" w:rsidR="007753C7" w:rsidRDefault="007753C7" w:rsidP="00707C9D">
      <w:pPr>
        <w:pStyle w:val="Prrafodelista"/>
        <w:numPr>
          <w:ilvl w:val="0"/>
          <w:numId w:val="16"/>
        </w:numPr>
        <w:jc w:val="both"/>
        <w:rPr>
          <w:rFonts w:ascii="Arial" w:hAnsi="Arial" w:cs="Arial"/>
        </w:rPr>
      </w:pPr>
      <w:r>
        <w:rPr>
          <w:rFonts w:ascii="Arial" w:hAnsi="Arial" w:cs="Arial"/>
        </w:rPr>
        <w:t>De las 1</w:t>
      </w:r>
      <w:r w:rsidR="00C76630">
        <w:rPr>
          <w:rFonts w:ascii="Arial" w:hAnsi="Arial" w:cs="Arial"/>
        </w:rPr>
        <w:t>2</w:t>
      </w:r>
      <w:r>
        <w:rPr>
          <w:rFonts w:ascii="Arial" w:hAnsi="Arial" w:cs="Arial"/>
        </w:rPr>
        <w:t xml:space="preserve"> actas </w:t>
      </w:r>
      <w:r w:rsidR="00027D77">
        <w:rPr>
          <w:rFonts w:ascii="Arial" w:hAnsi="Arial" w:cs="Arial"/>
        </w:rPr>
        <w:t xml:space="preserve">registran la firma de la </w:t>
      </w:r>
      <w:r w:rsidR="0025526A">
        <w:rPr>
          <w:rFonts w:ascii="Arial" w:hAnsi="Arial" w:cs="Arial"/>
        </w:rPr>
        <w:t>secretaria técnica</w:t>
      </w:r>
      <w:r w:rsidR="00027D77">
        <w:rPr>
          <w:rFonts w:ascii="Arial" w:hAnsi="Arial" w:cs="Arial"/>
        </w:rPr>
        <w:t xml:space="preserve"> y la G</w:t>
      </w:r>
      <w:r>
        <w:rPr>
          <w:rFonts w:ascii="Arial" w:hAnsi="Arial" w:cs="Arial"/>
        </w:rPr>
        <w:t xml:space="preserve">erente. </w:t>
      </w:r>
    </w:p>
    <w:p w14:paraId="38B3FAB3" w14:textId="54EE6E64" w:rsidR="007753C7" w:rsidRPr="003C6458" w:rsidRDefault="00CD619F" w:rsidP="003C6458">
      <w:pPr>
        <w:pStyle w:val="Prrafodelista"/>
        <w:numPr>
          <w:ilvl w:val="0"/>
          <w:numId w:val="16"/>
        </w:numPr>
        <w:jc w:val="both"/>
        <w:rPr>
          <w:rFonts w:ascii="Arial" w:hAnsi="Arial" w:cs="Arial"/>
        </w:rPr>
      </w:pPr>
      <w:r>
        <w:rPr>
          <w:rFonts w:ascii="Arial" w:hAnsi="Arial" w:cs="Arial"/>
        </w:rPr>
        <w:t xml:space="preserve">Se observa que las actas </w:t>
      </w:r>
      <w:r w:rsidR="00C8236C">
        <w:rPr>
          <w:rFonts w:ascii="Arial" w:hAnsi="Arial" w:cs="Arial"/>
        </w:rPr>
        <w:t xml:space="preserve">se realizaron de acuerdo a lo establecido en la </w:t>
      </w:r>
      <w:r w:rsidR="003C6458">
        <w:rPr>
          <w:rFonts w:ascii="Arial" w:hAnsi="Arial" w:cs="Arial"/>
        </w:rPr>
        <w:t>R</w:t>
      </w:r>
      <w:r w:rsidR="00C8236C">
        <w:rPr>
          <w:rFonts w:ascii="Arial" w:hAnsi="Arial" w:cs="Arial"/>
        </w:rPr>
        <w:t>esolución</w:t>
      </w:r>
      <w:r w:rsidR="0025526A">
        <w:rPr>
          <w:rFonts w:ascii="Arial" w:hAnsi="Arial" w:cs="Arial"/>
        </w:rPr>
        <w:t xml:space="preserve"> No 016</w:t>
      </w:r>
      <w:r w:rsidR="00AA6108">
        <w:rPr>
          <w:rFonts w:ascii="Arial" w:hAnsi="Arial" w:cs="Arial"/>
        </w:rPr>
        <w:t>4</w:t>
      </w:r>
      <w:r w:rsidR="0025526A">
        <w:rPr>
          <w:rFonts w:ascii="Arial" w:hAnsi="Arial" w:cs="Arial"/>
        </w:rPr>
        <w:t xml:space="preserve"> de 2019.</w:t>
      </w:r>
    </w:p>
    <w:p w14:paraId="6BA58755" w14:textId="4F94FD8D" w:rsidR="007753C7" w:rsidRDefault="007753C7" w:rsidP="00707C9D">
      <w:pPr>
        <w:pStyle w:val="Prrafodelista"/>
        <w:numPr>
          <w:ilvl w:val="0"/>
          <w:numId w:val="16"/>
        </w:numPr>
        <w:jc w:val="both"/>
        <w:rPr>
          <w:rFonts w:ascii="Arial" w:hAnsi="Arial" w:cs="Arial"/>
        </w:rPr>
      </w:pPr>
      <w:r>
        <w:rPr>
          <w:rFonts w:ascii="Arial" w:hAnsi="Arial" w:cs="Arial"/>
        </w:rPr>
        <w:lastRenderedPageBreak/>
        <w:t xml:space="preserve">Se evidencia </w:t>
      </w:r>
      <w:r w:rsidR="0025526A">
        <w:rPr>
          <w:rFonts w:ascii="Arial" w:hAnsi="Arial" w:cs="Arial"/>
        </w:rPr>
        <w:t>verificación al</w:t>
      </w:r>
      <w:r>
        <w:rPr>
          <w:rFonts w:ascii="Arial" w:hAnsi="Arial" w:cs="Arial"/>
        </w:rPr>
        <w:t xml:space="preserve"> inicio</w:t>
      </w:r>
      <w:r w:rsidR="00C8236C">
        <w:rPr>
          <w:rFonts w:ascii="Arial" w:hAnsi="Arial" w:cs="Arial"/>
        </w:rPr>
        <w:t xml:space="preserve"> d</w:t>
      </w:r>
      <w:r>
        <w:rPr>
          <w:rFonts w:ascii="Arial" w:hAnsi="Arial" w:cs="Arial"/>
        </w:rPr>
        <w:t xml:space="preserve">el </w:t>
      </w:r>
      <w:r w:rsidR="00E30ACE">
        <w:rPr>
          <w:rFonts w:ascii="Arial" w:hAnsi="Arial" w:cs="Arial"/>
        </w:rPr>
        <w:t>C</w:t>
      </w:r>
      <w:r>
        <w:rPr>
          <w:rFonts w:ascii="Arial" w:hAnsi="Arial" w:cs="Arial"/>
        </w:rPr>
        <w:t xml:space="preserve">omité el cumplimiento de los compromisos adquiridos en los comités desarrollados anteriormente. </w:t>
      </w:r>
      <w:r w:rsidR="00924D9B">
        <w:rPr>
          <w:rFonts w:ascii="Arial" w:hAnsi="Arial" w:cs="Arial"/>
        </w:rPr>
        <w:t xml:space="preserve">Sin embargo, se observa en reiteradas oportunidades incumplimiento a los compromisos por parte de los responsables, por lo </w:t>
      </w:r>
      <w:r w:rsidR="007F5F6F">
        <w:rPr>
          <w:rFonts w:ascii="Arial" w:hAnsi="Arial" w:cs="Arial"/>
        </w:rPr>
        <w:t>tanto,</w:t>
      </w:r>
      <w:r w:rsidR="00924D9B">
        <w:rPr>
          <w:rFonts w:ascii="Arial" w:hAnsi="Arial" w:cs="Arial"/>
        </w:rPr>
        <w:t xml:space="preserve"> se hace la recomendación de mejorar estas obligaciones en tanto que estas son obligaciones y deberes como servidores públicos. </w:t>
      </w:r>
    </w:p>
    <w:p w14:paraId="29326CB9" w14:textId="4CC16E66" w:rsidR="00D3454C" w:rsidRDefault="00D3454C" w:rsidP="00707C9D">
      <w:pPr>
        <w:pStyle w:val="Prrafodelista"/>
        <w:numPr>
          <w:ilvl w:val="0"/>
          <w:numId w:val="16"/>
        </w:numPr>
        <w:jc w:val="both"/>
        <w:rPr>
          <w:rFonts w:ascii="Arial" w:hAnsi="Arial" w:cs="Arial"/>
        </w:rPr>
      </w:pPr>
      <w:r>
        <w:rPr>
          <w:rFonts w:ascii="Arial" w:hAnsi="Arial" w:cs="Arial"/>
        </w:rPr>
        <w:t xml:space="preserve">Las actas </w:t>
      </w:r>
      <w:r w:rsidR="007F5F6F">
        <w:rPr>
          <w:rFonts w:ascii="Arial" w:hAnsi="Arial" w:cs="Arial"/>
        </w:rPr>
        <w:t>evidencias sus respectivos soportes como lo son las fichas técnicas y listados de asistencia.</w:t>
      </w:r>
    </w:p>
    <w:p w14:paraId="0E81AE88" w14:textId="54E26829" w:rsidR="00FB2A46" w:rsidRDefault="007F5F6F" w:rsidP="00707C9D">
      <w:pPr>
        <w:pStyle w:val="Prrafodelista"/>
        <w:numPr>
          <w:ilvl w:val="0"/>
          <w:numId w:val="16"/>
        </w:numPr>
        <w:jc w:val="both"/>
        <w:rPr>
          <w:rFonts w:ascii="Arial" w:hAnsi="Arial" w:cs="Arial"/>
        </w:rPr>
      </w:pPr>
      <w:r>
        <w:rPr>
          <w:rFonts w:ascii="Arial" w:hAnsi="Arial" w:cs="Arial"/>
        </w:rPr>
        <w:t xml:space="preserve">En cuanto al soporte documental de las actas del comité, se felicita a la secretaria técnica y a los miembros del comité, por la mejora y oportunidad de las mismas. </w:t>
      </w:r>
      <w:r w:rsidR="00FB2A46">
        <w:rPr>
          <w:rFonts w:ascii="Arial" w:hAnsi="Arial" w:cs="Arial"/>
        </w:rPr>
        <w:t xml:space="preserve">  </w:t>
      </w:r>
    </w:p>
    <w:p w14:paraId="20114929" w14:textId="77777777" w:rsidR="000B54E2" w:rsidRDefault="001E7FE2" w:rsidP="000B54E2">
      <w:pPr>
        <w:numPr>
          <w:ilvl w:val="0"/>
          <w:numId w:val="8"/>
        </w:numPr>
        <w:jc w:val="both"/>
        <w:rPr>
          <w:rFonts w:ascii="Arial" w:hAnsi="Arial" w:cs="Arial"/>
          <w:b/>
        </w:rPr>
      </w:pPr>
      <w:r w:rsidRPr="0057289E">
        <w:rPr>
          <w:rFonts w:ascii="Arial" w:hAnsi="Arial" w:cs="Arial"/>
          <w:b/>
        </w:rPr>
        <w:t>Funciones del Comité de Conciliación (Art. 2.2.4.3.1.2.5 Decreto. 1069 de 2015).</w:t>
      </w:r>
    </w:p>
    <w:p w14:paraId="523074BF" w14:textId="77777777" w:rsidR="0057289E" w:rsidRPr="001163A1" w:rsidRDefault="0057289E" w:rsidP="0057289E">
      <w:pPr>
        <w:jc w:val="both"/>
        <w:rPr>
          <w:rFonts w:ascii="Arial" w:hAnsi="Arial" w:cs="Arial"/>
          <w:i/>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en cumplimien</w:t>
      </w:r>
      <w:r>
        <w:rPr>
          <w:rFonts w:ascii="Arial" w:hAnsi="Arial" w:cs="Arial"/>
        </w:rPr>
        <w:t xml:space="preserve">to del Artículo 2.2.4.3.1.2.5. </w:t>
      </w:r>
      <w:r w:rsidRPr="001163A1">
        <w:rPr>
          <w:rFonts w:ascii="Arial" w:hAnsi="Arial" w:cs="Arial"/>
        </w:rPr>
        <w:t xml:space="preserve">del Decreto 1069 de 2015, dentro de sus funciones, se encuentran entre otras: </w:t>
      </w:r>
      <w:r w:rsidRPr="001163A1">
        <w:rPr>
          <w:rFonts w:ascii="Arial" w:hAnsi="Arial" w:cs="Arial"/>
          <w:i/>
        </w:rPr>
        <w:t xml:space="preserve">“1. Formular y ejecutar políticas de prevención del daño antijurídico. 2. Diseñar las políticas generales que orientarán la defensa de los intereses de la entidad.” </w:t>
      </w:r>
    </w:p>
    <w:p w14:paraId="27FBAED6" w14:textId="6DBB7201" w:rsidR="001A2AF9" w:rsidRPr="001163A1" w:rsidRDefault="0057289E" w:rsidP="001A2AF9">
      <w:pPr>
        <w:jc w:val="both"/>
        <w:rPr>
          <w:rFonts w:ascii="Arial" w:hAnsi="Arial" w:cs="Arial"/>
        </w:rPr>
      </w:pPr>
      <w:r w:rsidRPr="001163A1">
        <w:rPr>
          <w:rFonts w:ascii="Arial" w:hAnsi="Arial" w:cs="Arial"/>
        </w:rPr>
        <w:t xml:space="preserve">Con base en lo anterior la Oficina de Control Interno, evidencia </w:t>
      </w:r>
      <w:r w:rsidR="00FF228B">
        <w:rPr>
          <w:rFonts w:ascii="Arial" w:hAnsi="Arial" w:cs="Arial"/>
        </w:rPr>
        <w:t xml:space="preserve">la creación de la </w:t>
      </w:r>
      <w:r w:rsidR="00FF228B" w:rsidRPr="00CD68CE">
        <w:rPr>
          <w:rFonts w:ascii="Arial" w:hAnsi="Arial" w:cs="Arial"/>
          <w:b/>
        </w:rPr>
        <w:t xml:space="preserve">Política de </w:t>
      </w:r>
      <w:r w:rsidR="00983C96">
        <w:rPr>
          <w:rFonts w:ascii="Arial" w:hAnsi="Arial" w:cs="Arial"/>
          <w:b/>
        </w:rPr>
        <w:t>P</w:t>
      </w:r>
      <w:r w:rsidR="00FF228B" w:rsidRPr="00CD68CE">
        <w:rPr>
          <w:rFonts w:ascii="Arial" w:hAnsi="Arial" w:cs="Arial"/>
          <w:b/>
        </w:rPr>
        <w:t xml:space="preserve">revención del </w:t>
      </w:r>
      <w:r w:rsidR="00983C96">
        <w:rPr>
          <w:rFonts w:ascii="Arial" w:hAnsi="Arial" w:cs="Arial"/>
          <w:b/>
        </w:rPr>
        <w:t>D</w:t>
      </w:r>
      <w:r w:rsidR="00FF228B" w:rsidRPr="00CD68CE">
        <w:rPr>
          <w:rFonts w:ascii="Arial" w:hAnsi="Arial" w:cs="Arial"/>
          <w:b/>
        </w:rPr>
        <w:t xml:space="preserve">año </w:t>
      </w:r>
      <w:r w:rsidR="00983C96">
        <w:rPr>
          <w:rFonts w:ascii="Arial" w:hAnsi="Arial" w:cs="Arial"/>
          <w:b/>
        </w:rPr>
        <w:t>A</w:t>
      </w:r>
      <w:r w:rsidR="00FF228B" w:rsidRPr="00CD68CE">
        <w:rPr>
          <w:rFonts w:ascii="Arial" w:hAnsi="Arial" w:cs="Arial"/>
          <w:b/>
        </w:rPr>
        <w:t>ntijurídico</w:t>
      </w:r>
      <w:r w:rsidR="00FF228B">
        <w:rPr>
          <w:rFonts w:ascii="Arial" w:hAnsi="Arial" w:cs="Arial"/>
        </w:rPr>
        <w:t xml:space="preserve"> la cual fue adoptada por la </w:t>
      </w:r>
      <w:r w:rsidR="00001575">
        <w:rPr>
          <w:rFonts w:ascii="Arial" w:hAnsi="Arial" w:cs="Arial"/>
        </w:rPr>
        <w:t xml:space="preserve">Resolución </w:t>
      </w:r>
      <w:r w:rsidR="00FF228B">
        <w:rPr>
          <w:rFonts w:ascii="Arial" w:hAnsi="Arial" w:cs="Arial"/>
        </w:rPr>
        <w:t xml:space="preserve">N° 0520 del </w:t>
      </w:r>
      <w:r w:rsidR="00983C96">
        <w:rPr>
          <w:rFonts w:ascii="Arial" w:hAnsi="Arial" w:cs="Arial"/>
        </w:rPr>
        <w:t xml:space="preserve">28/10/2020. Sin embargo, </w:t>
      </w:r>
      <w:r w:rsidR="00FF228B">
        <w:rPr>
          <w:rFonts w:ascii="Arial" w:hAnsi="Arial" w:cs="Arial"/>
        </w:rPr>
        <w:t xml:space="preserve">se evidencia </w:t>
      </w:r>
      <w:r w:rsidR="001A2AF9">
        <w:rPr>
          <w:rFonts w:ascii="Arial" w:hAnsi="Arial" w:cs="Arial"/>
        </w:rPr>
        <w:t>que la Resolución de aprobación relacionada en la Política (N° 0836 de 2020) no es correcta</w:t>
      </w:r>
      <w:r w:rsidR="00983C96">
        <w:rPr>
          <w:rFonts w:ascii="Arial" w:hAnsi="Arial" w:cs="Arial"/>
        </w:rPr>
        <w:t xml:space="preserve"> pues allí no se hace relación a </w:t>
      </w:r>
      <w:r w:rsidR="00737CF1">
        <w:rPr>
          <w:rFonts w:ascii="Arial" w:hAnsi="Arial" w:cs="Arial"/>
        </w:rPr>
        <w:t>esta</w:t>
      </w:r>
      <w:r w:rsidR="00983C96">
        <w:rPr>
          <w:rFonts w:ascii="Arial" w:hAnsi="Arial" w:cs="Arial"/>
        </w:rPr>
        <w:t xml:space="preserve"> política, así mismo se observa inconsistencia en las fechas, toda vez que la política tiene fecha 30 de diciembre de 2020 y la Resolución de adopción (N° 0520 de 2020) es de fecha 28 de octubre de 2020. </w:t>
      </w:r>
    </w:p>
    <w:p w14:paraId="7D6F0D59" w14:textId="77777777" w:rsidR="00CD68CE" w:rsidRDefault="00644C57" w:rsidP="0057289E">
      <w:pPr>
        <w:jc w:val="both"/>
        <w:rPr>
          <w:rFonts w:ascii="Arial" w:hAnsi="Arial" w:cs="Arial"/>
        </w:rPr>
      </w:pPr>
      <w:r>
        <w:rPr>
          <w:rFonts w:ascii="Arial" w:hAnsi="Arial" w:cs="Arial"/>
        </w:rPr>
        <w:t>Respecto la función</w:t>
      </w:r>
      <w:r w:rsidR="00F77300">
        <w:rPr>
          <w:rFonts w:ascii="Arial" w:hAnsi="Arial" w:cs="Arial"/>
        </w:rPr>
        <w:t xml:space="preserve"> tercera</w:t>
      </w:r>
      <w:r w:rsidR="00CD68CE">
        <w:rPr>
          <w:rFonts w:ascii="Arial" w:hAnsi="Arial" w:cs="Arial"/>
        </w:rPr>
        <w:t xml:space="preserve"> </w:t>
      </w:r>
      <w:r w:rsidR="00CD68CE" w:rsidRPr="001163A1">
        <w:rPr>
          <w:rFonts w:ascii="Arial" w:hAnsi="Arial" w:cs="Arial"/>
          <w:i/>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CD68CE">
        <w:rPr>
          <w:rFonts w:ascii="Arial" w:hAnsi="Arial" w:cs="Arial"/>
        </w:rPr>
        <w:t xml:space="preserve"> </w:t>
      </w:r>
      <w:r w:rsidR="00CD68CE" w:rsidRPr="001163A1">
        <w:rPr>
          <w:rFonts w:ascii="Arial" w:hAnsi="Arial" w:cs="Arial"/>
        </w:rPr>
        <w:t>Se</w:t>
      </w:r>
      <w:r w:rsidR="00CD68CE">
        <w:rPr>
          <w:rFonts w:ascii="Arial" w:hAnsi="Arial" w:cs="Arial"/>
        </w:rPr>
        <w:t xml:space="preserve"> </w:t>
      </w:r>
      <w:r w:rsidR="00CD68CE" w:rsidRPr="001163A1">
        <w:rPr>
          <w:rFonts w:ascii="Arial" w:hAnsi="Arial" w:cs="Arial"/>
        </w:rPr>
        <w:t xml:space="preserve"> </w:t>
      </w:r>
      <w:r w:rsidR="006867D5">
        <w:rPr>
          <w:rFonts w:ascii="Arial" w:hAnsi="Arial" w:cs="Arial"/>
        </w:rPr>
        <w:t xml:space="preserve">observa con la creación e implementación de la Política del daño antijurídico, que </w:t>
      </w:r>
      <w:r w:rsidR="00CD68CE">
        <w:rPr>
          <w:rFonts w:ascii="Arial" w:hAnsi="Arial" w:cs="Arial"/>
        </w:rPr>
        <w:t xml:space="preserve">se </w:t>
      </w:r>
      <w:r w:rsidR="00CD68CE" w:rsidRPr="001163A1">
        <w:rPr>
          <w:rFonts w:ascii="Arial" w:hAnsi="Arial" w:cs="Arial"/>
        </w:rPr>
        <w:t>estudió y analizó las causas generadoras de los conflictos que dieron lugar a los procesos en que fo</w:t>
      </w:r>
      <w:r w:rsidR="006867D5">
        <w:rPr>
          <w:rFonts w:ascii="Arial" w:hAnsi="Arial" w:cs="Arial"/>
        </w:rPr>
        <w:t>rmó parte la Entidad.</w:t>
      </w:r>
      <w:r w:rsidR="00CD68CE" w:rsidRPr="001163A1">
        <w:rPr>
          <w:rFonts w:ascii="Arial" w:hAnsi="Arial" w:cs="Arial"/>
        </w:rPr>
        <w:t xml:space="preserve"> </w:t>
      </w:r>
    </w:p>
    <w:p w14:paraId="286005B8" w14:textId="677FB1A5" w:rsidR="004C0683" w:rsidRDefault="0057289E" w:rsidP="0057289E">
      <w:pPr>
        <w:jc w:val="both"/>
        <w:rPr>
          <w:rFonts w:ascii="Arial" w:hAnsi="Arial" w:cs="Arial"/>
        </w:rPr>
      </w:pPr>
      <w:r w:rsidRPr="001163A1">
        <w:rPr>
          <w:rFonts w:ascii="Arial" w:hAnsi="Arial" w:cs="Arial"/>
        </w:rPr>
        <w:t xml:space="preserve">Frente a la función octava la cual establece </w:t>
      </w:r>
      <w:r w:rsidRPr="001163A1">
        <w:rPr>
          <w:rFonts w:ascii="Arial" w:hAnsi="Arial" w:cs="Arial"/>
          <w:i/>
        </w:rPr>
        <w:t>“Definir los criterios para la selección de abogados externos que garanticen su idoneidad para la defensa de los intereses públicos y realizar seguimiento sobre los procesos a ellos encomendados”, e</w:t>
      </w:r>
      <w:r w:rsidRPr="001163A1">
        <w:rPr>
          <w:rFonts w:ascii="Arial" w:hAnsi="Arial" w:cs="Arial"/>
        </w:rPr>
        <w:t xml:space="preserve">n el seguimiento </w:t>
      </w:r>
      <w:r w:rsidR="00204C62">
        <w:rPr>
          <w:rFonts w:ascii="Arial" w:hAnsi="Arial" w:cs="Arial"/>
        </w:rPr>
        <w:t>y verificad</w:t>
      </w:r>
      <w:r w:rsidR="008F7EBF">
        <w:rPr>
          <w:rFonts w:ascii="Arial" w:hAnsi="Arial" w:cs="Arial"/>
        </w:rPr>
        <w:t>a</w:t>
      </w:r>
      <w:r w:rsidR="00204C62">
        <w:rPr>
          <w:rFonts w:ascii="Arial" w:hAnsi="Arial" w:cs="Arial"/>
        </w:rPr>
        <w:t xml:space="preserve"> las bases de datos y de control de contratos celebrado</w:t>
      </w:r>
      <w:r w:rsidR="008F7EBF">
        <w:rPr>
          <w:rFonts w:ascii="Arial" w:hAnsi="Arial" w:cs="Arial"/>
        </w:rPr>
        <w:t>s por</w:t>
      </w:r>
      <w:r w:rsidR="00204C62">
        <w:rPr>
          <w:rFonts w:ascii="Arial" w:hAnsi="Arial" w:cs="Arial"/>
        </w:rPr>
        <w:t xml:space="preserve"> </w:t>
      </w:r>
      <w:r w:rsidR="008F7EBF">
        <w:rPr>
          <w:rFonts w:ascii="Arial" w:hAnsi="Arial" w:cs="Arial"/>
        </w:rPr>
        <w:t>la ESE Hospital SJG</w:t>
      </w:r>
      <w:r w:rsidR="00204C62">
        <w:rPr>
          <w:rFonts w:ascii="Arial" w:hAnsi="Arial" w:cs="Arial"/>
        </w:rPr>
        <w:t xml:space="preserve">, se evidencia que </w:t>
      </w:r>
      <w:r w:rsidR="00E540CC">
        <w:rPr>
          <w:rFonts w:ascii="Arial" w:hAnsi="Arial" w:cs="Arial"/>
        </w:rPr>
        <w:t xml:space="preserve">durante el primer semestre de la </w:t>
      </w:r>
      <w:r w:rsidR="00204C62">
        <w:rPr>
          <w:rFonts w:ascii="Arial" w:hAnsi="Arial" w:cs="Arial"/>
        </w:rPr>
        <w:t>vigencia 202</w:t>
      </w:r>
      <w:r w:rsidR="00E540CC">
        <w:rPr>
          <w:rFonts w:ascii="Arial" w:hAnsi="Arial" w:cs="Arial"/>
        </w:rPr>
        <w:t>4</w:t>
      </w:r>
      <w:r w:rsidR="00204C62">
        <w:rPr>
          <w:rFonts w:ascii="Arial" w:hAnsi="Arial" w:cs="Arial"/>
        </w:rPr>
        <w:t xml:space="preserve"> la ESE Hospital SJG</w:t>
      </w:r>
      <w:r w:rsidR="00027D77">
        <w:rPr>
          <w:rFonts w:ascii="Arial" w:hAnsi="Arial" w:cs="Arial"/>
        </w:rPr>
        <w:t>,</w:t>
      </w:r>
      <w:r w:rsidR="00204C62">
        <w:rPr>
          <w:rFonts w:ascii="Arial" w:hAnsi="Arial" w:cs="Arial"/>
        </w:rPr>
        <w:t xml:space="preserve"> </w:t>
      </w:r>
      <w:r w:rsidR="00027D77">
        <w:rPr>
          <w:rFonts w:ascii="Arial" w:hAnsi="Arial" w:cs="Arial"/>
        </w:rPr>
        <w:t>contó</w:t>
      </w:r>
      <w:r w:rsidR="00204C62">
        <w:rPr>
          <w:rFonts w:ascii="Arial" w:hAnsi="Arial" w:cs="Arial"/>
        </w:rPr>
        <w:t xml:space="preserve"> con un Representante Judicial </w:t>
      </w:r>
      <w:r w:rsidR="00BD7F90">
        <w:rPr>
          <w:rFonts w:ascii="Arial" w:hAnsi="Arial" w:cs="Arial"/>
        </w:rPr>
        <w:t xml:space="preserve">Dra. </w:t>
      </w:r>
      <w:r w:rsidR="00BD7F90" w:rsidRPr="000B54E2">
        <w:rPr>
          <w:rFonts w:ascii="Arial" w:hAnsi="Arial" w:cs="Arial"/>
        </w:rPr>
        <w:t>YENITH PAOLA CAICEDO PEDRAZA</w:t>
      </w:r>
      <w:r w:rsidR="008F7EBF">
        <w:rPr>
          <w:rFonts w:ascii="Arial" w:hAnsi="Arial" w:cs="Arial"/>
        </w:rPr>
        <w:t>,</w:t>
      </w:r>
      <w:r w:rsidR="0025526A">
        <w:rPr>
          <w:rFonts w:ascii="Arial" w:hAnsi="Arial" w:cs="Arial"/>
        </w:rPr>
        <w:t xml:space="preserve"> contratista desde el mes de enero, garantizando la </w:t>
      </w:r>
      <w:r w:rsidR="008F7EBF">
        <w:rPr>
          <w:rFonts w:ascii="Arial" w:hAnsi="Arial" w:cs="Arial"/>
        </w:rPr>
        <w:t>continuidad</w:t>
      </w:r>
      <w:r w:rsidR="0025526A">
        <w:rPr>
          <w:rFonts w:ascii="Arial" w:hAnsi="Arial" w:cs="Arial"/>
        </w:rPr>
        <w:t xml:space="preserve">, </w:t>
      </w:r>
      <w:r w:rsidR="008F7EBF">
        <w:rPr>
          <w:rFonts w:ascii="Arial" w:hAnsi="Arial" w:cs="Arial"/>
        </w:rPr>
        <w:t xml:space="preserve"> trazabilidad, seguimiento</w:t>
      </w:r>
      <w:r w:rsidR="00741C1C">
        <w:rPr>
          <w:rFonts w:ascii="Arial" w:hAnsi="Arial" w:cs="Arial"/>
        </w:rPr>
        <w:t xml:space="preserve"> y defensa</w:t>
      </w:r>
      <w:r w:rsidR="008F7EBF">
        <w:rPr>
          <w:rFonts w:ascii="Arial" w:hAnsi="Arial" w:cs="Arial"/>
        </w:rPr>
        <w:t xml:space="preserve"> a los procesos judiciales que cur</w:t>
      </w:r>
      <w:r w:rsidR="00741C1C">
        <w:rPr>
          <w:rFonts w:ascii="Arial" w:hAnsi="Arial" w:cs="Arial"/>
        </w:rPr>
        <w:t>sa la</w:t>
      </w:r>
      <w:r w:rsidR="004C0683">
        <w:rPr>
          <w:rFonts w:ascii="Arial" w:hAnsi="Arial" w:cs="Arial"/>
        </w:rPr>
        <w:t xml:space="preserve"> ESE Hospital SJG. </w:t>
      </w:r>
    </w:p>
    <w:p w14:paraId="06C83D63" w14:textId="7B00DE69" w:rsidR="003D6D6F" w:rsidRDefault="0057289E" w:rsidP="003D6D6F">
      <w:pPr>
        <w:jc w:val="both"/>
        <w:rPr>
          <w:rFonts w:ascii="Arial" w:hAnsi="Arial" w:cs="Arial"/>
        </w:rPr>
      </w:pPr>
      <w:r w:rsidRPr="001163A1">
        <w:rPr>
          <w:rFonts w:ascii="Arial" w:hAnsi="Arial" w:cs="Arial"/>
        </w:rPr>
        <w:lastRenderedPageBreak/>
        <w:t>El Comité de Conciliación</w:t>
      </w:r>
      <w:r w:rsidR="00027D77">
        <w:rPr>
          <w:rFonts w:ascii="Arial" w:hAnsi="Arial" w:cs="Arial"/>
        </w:rPr>
        <w:t xml:space="preserve"> y Defensa Judicial,</w:t>
      </w:r>
      <w:r w:rsidRPr="001163A1">
        <w:rPr>
          <w:rFonts w:ascii="Arial" w:hAnsi="Arial" w:cs="Arial"/>
        </w:rPr>
        <w:t xml:space="preserve"> tiene como </w:t>
      </w:r>
      <w:r w:rsidR="00027D77" w:rsidRPr="001163A1">
        <w:rPr>
          <w:rFonts w:ascii="Arial" w:hAnsi="Arial" w:cs="Arial"/>
        </w:rPr>
        <w:t>función</w:t>
      </w:r>
      <w:r w:rsidRPr="001163A1">
        <w:rPr>
          <w:rFonts w:ascii="Arial" w:hAnsi="Arial" w:cs="Arial"/>
        </w:rPr>
        <w:t xml:space="preserve"> la designación de la </w:t>
      </w:r>
      <w:r w:rsidR="00E30ACE">
        <w:rPr>
          <w:rFonts w:ascii="Arial" w:hAnsi="Arial" w:cs="Arial"/>
        </w:rPr>
        <w:t>S</w:t>
      </w:r>
      <w:r w:rsidR="006F127C" w:rsidRPr="001163A1">
        <w:rPr>
          <w:rFonts w:ascii="Arial" w:hAnsi="Arial" w:cs="Arial"/>
        </w:rPr>
        <w:t>ecretaria técnica</w:t>
      </w:r>
      <w:r w:rsidRPr="001163A1">
        <w:rPr>
          <w:rFonts w:ascii="Arial" w:hAnsi="Arial" w:cs="Arial"/>
        </w:rPr>
        <w:t xml:space="preserve">, teniendo en cuenta que </w:t>
      </w:r>
      <w:r w:rsidR="004C0683">
        <w:rPr>
          <w:rFonts w:ascii="Arial" w:hAnsi="Arial" w:cs="Arial"/>
        </w:rPr>
        <w:t>la ESE Hospital SJG</w:t>
      </w:r>
      <w:r w:rsidR="00027D77">
        <w:rPr>
          <w:rFonts w:ascii="Arial" w:hAnsi="Arial" w:cs="Arial"/>
        </w:rPr>
        <w:t>,</w:t>
      </w:r>
      <w:r w:rsidR="004C0683">
        <w:rPr>
          <w:rFonts w:ascii="Arial" w:hAnsi="Arial" w:cs="Arial"/>
        </w:rPr>
        <w:t xml:space="preserve"> </w:t>
      </w:r>
      <w:r w:rsidR="00727EB3">
        <w:rPr>
          <w:rFonts w:ascii="Arial" w:hAnsi="Arial" w:cs="Arial"/>
        </w:rPr>
        <w:t>cuenta en su</w:t>
      </w:r>
      <w:r w:rsidR="004C0683">
        <w:rPr>
          <w:rFonts w:ascii="Arial" w:hAnsi="Arial" w:cs="Arial"/>
        </w:rPr>
        <w:t xml:space="preserve"> planta global un </w:t>
      </w:r>
      <w:r w:rsidR="00E30ACE">
        <w:rPr>
          <w:rFonts w:ascii="Arial" w:hAnsi="Arial" w:cs="Arial"/>
        </w:rPr>
        <w:t>J</w:t>
      </w:r>
      <w:r w:rsidR="006F127C">
        <w:rPr>
          <w:rFonts w:ascii="Arial" w:hAnsi="Arial" w:cs="Arial"/>
        </w:rPr>
        <w:t>efe</w:t>
      </w:r>
      <w:r w:rsidR="00727EB3">
        <w:rPr>
          <w:rFonts w:ascii="Arial" w:hAnsi="Arial" w:cs="Arial"/>
        </w:rPr>
        <w:t xml:space="preserve"> del área de </w:t>
      </w:r>
      <w:r w:rsidR="004C0683">
        <w:rPr>
          <w:rFonts w:ascii="Arial" w:hAnsi="Arial" w:cs="Arial"/>
        </w:rPr>
        <w:t>Jurídica</w:t>
      </w:r>
      <w:r w:rsidR="00727EB3">
        <w:rPr>
          <w:rFonts w:ascii="Arial" w:hAnsi="Arial" w:cs="Arial"/>
        </w:rPr>
        <w:t xml:space="preserve"> y Contratación</w:t>
      </w:r>
      <w:r w:rsidR="00E30ACE">
        <w:rPr>
          <w:rFonts w:ascii="Arial" w:hAnsi="Arial" w:cs="Arial"/>
        </w:rPr>
        <w:t>,</w:t>
      </w:r>
      <w:r w:rsidR="00727EB3">
        <w:rPr>
          <w:rFonts w:ascii="Arial" w:hAnsi="Arial" w:cs="Arial"/>
        </w:rPr>
        <w:t xml:space="preserve"> </w:t>
      </w:r>
      <w:r w:rsidR="00E30ACE">
        <w:rPr>
          <w:rFonts w:ascii="Arial" w:hAnsi="Arial" w:cs="Arial"/>
        </w:rPr>
        <w:t>J</w:t>
      </w:r>
      <w:r w:rsidR="006F127C">
        <w:rPr>
          <w:rFonts w:ascii="Arial" w:hAnsi="Arial" w:cs="Arial"/>
        </w:rPr>
        <w:t>efe</w:t>
      </w:r>
      <w:r w:rsidR="00727EB3">
        <w:rPr>
          <w:rFonts w:ascii="Arial" w:hAnsi="Arial" w:cs="Arial"/>
        </w:rPr>
        <w:t xml:space="preserve"> de Control Interno Disciplinario</w:t>
      </w:r>
      <w:r w:rsidR="00E30ACE">
        <w:rPr>
          <w:rFonts w:ascii="Arial" w:hAnsi="Arial" w:cs="Arial"/>
        </w:rPr>
        <w:t>,</w:t>
      </w:r>
      <w:r w:rsidR="00727EB3">
        <w:rPr>
          <w:rFonts w:ascii="Arial" w:hAnsi="Arial" w:cs="Arial"/>
        </w:rPr>
        <w:t xml:space="preserve"> la cual </w:t>
      </w:r>
      <w:r w:rsidR="006F127C">
        <w:rPr>
          <w:rFonts w:ascii="Arial" w:hAnsi="Arial" w:cs="Arial"/>
        </w:rPr>
        <w:t>funge como</w:t>
      </w:r>
      <w:r w:rsidR="00134298">
        <w:rPr>
          <w:rFonts w:ascii="Arial" w:hAnsi="Arial" w:cs="Arial"/>
        </w:rPr>
        <w:t xml:space="preserve"> </w:t>
      </w:r>
      <w:r w:rsidR="006F127C">
        <w:rPr>
          <w:rFonts w:ascii="Arial" w:hAnsi="Arial" w:cs="Arial"/>
        </w:rPr>
        <w:t>secretaria técnica</w:t>
      </w:r>
      <w:r w:rsidR="00134298">
        <w:rPr>
          <w:rFonts w:ascii="Arial" w:hAnsi="Arial" w:cs="Arial"/>
        </w:rPr>
        <w:t xml:space="preserve"> del Comité de Conciliación y Defensa Judicial</w:t>
      </w:r>
      <w:r w:rsidR="00727EB3">
        <w:rPr>
          <w:rFonts w:ascii="Arial" w:hAnsi="Arial" w:cs="Arial"/>
        </w:rPr>
        <w:t>, resultado d</w:t>
      </w:r>
      <w:r w:rsidR="00CD619F">
        <w:rPr>
          <w:rFonts w:ascii="Arial" w:hAnsi="Arial" w:cs="Arial"/>
        </w:rPr>
        <w:t xml:space="preserve">el rediseño institucional. </w:t>
      </w:r>
      <w:r w:rsidR="00B74226">
        <w:rPr>
          <w:rFonts w:ascii="Arial" w:hAnsi="Arial" w:cs="Arial"/>
        </w:rPr>
        <w:t xml:space="preserve">Sin </w:t>
      </w:r>
      <w:r w:rsidR="00C57AEB">
        <w:rPr>
          <w:rFonts w:ascii="Arial" w:hAnsi="Arial" w:cs="Arial"/>
        </w:rPr>
        <w:t>embargo,</w:t>
      </w:r>
      <w:r w:rsidR="00B74226">
        <w:rPr>
          <w:rFonts w:ascii="Arial" w:hAnsi="Arial" w:cs="Arial"/>
        </w:rPr>
        <w:t xml:space="preserve"> como se indica en las conclusiones y recomendaciones del presente informe, a la fecha actual, presuntamente no se dispone del acto administrativo por medio del cual se designe a la jefe de Control Interno Disciplinario como Secretaria Técnica del Comité. Así mismo la Oficina de Control Interno de Gestión deja de manifiesto la salvedad y recomendación de la imp</w:t>
      </w:r>
      <w:r w:rsidR="00585DDB">
        <w:rPr>
          <w:rFonts w:ascii="Arial" w:hAnsi="Arial" w:cs="Arial"/>
        </w:rPr>
        <w:t xml:space="preserve">rocedencia </w:t>
      </w:r>
      <w:r w:rsidR="00B74226">
        <w:rPr>
          <w:rFonts w:ascii="Arial" w:hAnsi="Arial" w:cs="Arial"/>
        </w:rPr>
        <w:t>de esta designación como secretaria técnica, puesto que la naturaleza del cargo de Jefe de Control Interno Disciplinario</w:t>
      </w:r>
      <w:r w:rsidR="00585DDB">
        <w:rPr>
          <w:rFonts w:ascii="Arial" w:hAnsi="Arial" w:cs="Arial"/>
        </w:rPr>
        <w:t xml:space="preserve"> le hace incompatible al ejercicio de otras funciones en la Entidad.</w:t>
      </w:r>
      <w:r w:rsidR="00B74226">
        <w:rPr>
          <w:rFonts w:ascii="Arial" w:hAnsi="Arial" w:cs="Arial"/>
        </w:rPr>
        <w:t xml:space="preserve"> </w:t>
      </w:r>
    </w:p>
    <w:p w14:paraId="4AE7B4C3" w14:textId="3FBDD0FE" w:rsidR="00D8300B" w:rsidRDefault="00D8300B" w:rsidP="0027134A">
      <w:pPr>
        <w:spacing w:after="0" w:line="240" w:lineRule="auto"/>
        <w:jc w:val="both"/>
        <w:rPr>
          <w:rFonts w:ascii="Arial" w:hAnsi="Arial" w:cs="Arial"/>
        </w:rPr>
      </w:pPr>
      <w:r>
        <w:rPr>
          <w:rFonts w:ascii="Arial" w:hAnsi="Arial" w:cs="Arial"/>
        </w:rPr>
        <w:t>Se observa que el Comité</w:t>
      </w:r>
      <w:r w:rsidRPr="00D8300B">
        <w:rPr>
          <w:rFonts w:ascii="Arial" w:hAnsi="Arial" w:cs="Arial"/>
        </w:rPr>
        <w:t xml:space="preserve"> </w:t>
      </w:r>
      <w:r>
        <w:rPr>
          <w:rFonts w:ascii="Arial" w:hAnsi="Arial" w:cs="Arial"/>
        </w:rPr>
        <w:t xml:space="preserve">de Conciliación y Defensa Judicial de la Entidad </w:t>
      </w:r>
      <w:r w:rsidRPr="00D8300B">
        <w:rPr>
          <w:rFonts w:ascii="Arial" w:hAnsi="Arial" w:cs="Arial"/>
        </w:rPr>
        <w:t>La ESE Hospital SJG</w:t>
      </w:r>
      <w:r w:rsidR="009407BA">
        <w:rPr>
          <w:rFonts w:ascii="Arial" w:hAnsi="Arial" w:cs="Arial"/>
        </w:rPr>
        <w:t>,</w:t>
      </w:r>
      <w:r w:rsidRPr="00D8300B">
        <w:rPr>
          <w:rFonts w:ascii="Arial" w:hAnsi="Arial" w:cs="Arial"/>
        </w:rPr>
        <w:t xml:space="preserve"> </w:t>
      </w:r>
      <w:r>
        <w:rPr>
          <w:rFonts w:ascii="Arial" w:hAnsi="Arial" w:cs="Arial"/>
        </w:rPr>
        <w:t xml:space="preserve">cuenta con </w:t>
      </w:r>
      <w:r w:rsidRPr="00D8300B">
        <w:rPr>
          <w:rFonts w:ascii="Arial" w:hAnsi="Arial" w:cs="Arial"/>
        </w:rPr>
        <w:t>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r w:rsidR="009407BA">
        <w:rPr>
          <w:rFonts w:ascii="Arial" w:hAnsi="Arial" w:cs="Arial"/>
        </w:rPr>
        <w:t>.</w:t>
      </w:r>
    </w:p>
    <w:p w14:paraId="70077C35" w14:textId="77777777" w:rsidR="00575768" w:rsidRDefault="00575768" w:rsidP="0027134A">
      <w:pPr>
        <w:spacing w:after="0" w:line="240" w:lineRule="auto"/>
        <w:jc w:val="both"/>
        <w:rPr>
          <w:rFonts w:ascii="Arial" w:hAnsi="Arial" w:cs="Arial"/>
        </w:rPr>
      </w:pPr>
    </w:p>
    <w:p w14:paraId="360E86B7" w14:textId="6CA5B4C7" w:rsidR="0027134A" w:rsidRDefault="0027134A" w:rsidP="0027134A">
      <w:pPr>
        <w:spacing w:after="0" w:line="240" w:lineRule="auto"/>
        <w:jc w:val="both"/>
        <w:rPr>
          <w:rFonts w:ascii="Arial" w:hAnsi="Arial" w:cs="Arial"/>
        </w:rPr>
      </w:pPr>
    </w:p>
    <w:p w14:paraId="6652E734" w14:textId="52845F42" w:rsidR="00BF5F4D" w:rsidRPr="008E2F60" w:rsidRDefault="00BF5F4D" w:rsidP="008E2F60">
      <w:pPr>
        <w:numPr>
          <w:ilvl w:val="0"/>
          <w:numId w:val="8"/>
        </w:numPr>
        <w:jc w:val="both"/>
        <w:rPr>
          <w:rFonts w:ascii="Arial" w:hAnsi="Arial" w:cs="Arial"/>
          <w:b/>
        </w:rPr>
      </w:pPr>
      <w:r w:rsidRPr="008E2F60">
        <w:rPr>
          <w:rFonts w:ascii="Arial" w:hAnsi="Arial" w:cs="Arial"/>
          <w:b/>
        </w:rPr>
        <w:t xml:space="preserve">Funciones </w:t>
      </w:r>
      <w:r w:rsidR="00E651AB">
        <w:rPr>
          <w:rFonts w:ascii="Arial" w:hAnsi="Arial" w:cs="Arial"/>
          <w:b/>
        </w:rPr>
        <w:t>S</w:t>
      </w:r>
      <w:r w:rsidR="006A12E4" w:rsidRPr="008E2F60">
        <w:rPr>
          <w:rFonts w:ascii="Arial" w:hAnsi="Arial" w:cs="Arial"/>
          <w:b/>
        </w:rPr>
        <w:t xml:space="preserve">ecretaria </w:t>
      </w:r>
      <w:r w:rsidR="00E651AB">
        <w:rPr>
          <w:rFonts w:ascii="Arial" w:hAnsi="Arial" w:cs="Arial"/>
          <w:b/>
        </w:rPr>
        <w:t>T</w:t>
      </w:r>
      <w:r w:rsidR="006A12E4" w:rsidRPr="008E2F60">
        <w:rPr>
          <w:rFonts w:ascii="Arial" w:hAnsi="Arial" w:cs="Arial"/>
          <w:b/>
        </w:rPr>
        <w:t>écnica</w:t>
      </w:r>
      <w:r w:rsidRPr="008E2F60">
        <w:rPr>
          <w:rFonts w:ascii="Arial" w:hAnsi="Arial" w:cs="Arial"/>
          <w:b/>
        </w:rPr>
        <w:t xml:space="preserve"> (Articulo </w:t>
      </w:r>
      <w:r w:rsidR="00F57AA7" w:rsidRPr="008E2F60">
        <w:rPr>
          <w:rFonts w:ascii="Arial" w:hAnsi="Arial" w:cs="Arial"/>
          <w:b/>
        </w:rPr>
        <w:t>2.2.4.3.1.2.6.</w:t>
      </w:r>
      <w:r w:rsidRPr="008E2F60">
        <w:rPr>
          <w:rFonts w:ascii="Arial" w:hAnsi="Arial" w:cs="Arial"/>
          <w:b/>
        </w:rPr>
        <w:t xml:space="preserve"> Decreto 1</w:t>
      </w:r>
      <w:r w:rsidR="00F57AA7" w:rsidRPr="008E2F60">
        <w:rPr>
          <w:rFonts w:ascii="Arial" w:hAnsi="Arial" w:cs="Arial"/>
          <w:b/>
        </w:rPr>
        <w:t>069</w:t>
      </w:r>
      <w:r w:rsidRPr="008E2F60">
        <w:rPr>
          <w:rFonts w:ascii="Arial" w:hAnsi="Arial" w:cs="Arial"/>
          <w:b/>
        </w:rPr>
        <w:t>/</w:t>
      </w:r>
      <w:r w:rsidR="00F57AA7" w:rsidRPr="008E2F60">
        <w:rPr>
          <w:rFonts w:ascii="Arial" w:hAnsi="Arial" w:cs="Arial"/>
          <w:b/>
        </w:rPr>
        <w:t>15</w:t>
      </w:r>
      <w:r w:rsidRPr="008E2F60">
        <w:rPr>
          <w:rFonts w:ascii="Arial" w:hAnsi="Arial" w:cs="Arial"/>
          <w:b/>
        </w:rPr>
        <w:t>)</w:t>
      </w:r>
    </w:p>
    <w:p w14:paraId="157CB619" w14:textId="22B3277F" w:rsidR="00773AE4" w:rsidRPr="001163A1" w:rsidRDefault="00773AE4" w:rsidP="00773AE4">
      <w:pPr>
        <w:jc w:val="both"/>
        <w:rPr>
          <w:rFonts w:ascii="Arial" w:hAnsi="Arial" w:cs="Arial"/>
        </w:rPr>
      </w:pPr>
      <w:r w:rsidRPr="001163A1">
        <w:rPr>
          <w:rFonts w:ascii="Arial" w:hAnsi="Arial" w:cs="Arial"/>
        </w:rPr>
        <w:t>La Oficina de Control Interno</w:t>
      </w:r>
      <w:r w:rsidR="009407BA">
        <w:rPr>
          <w:rFonts w:ascii="Arial" w:hAnsi="Arial" w:cs="Arial"/>
        </w:rPr>
        <w:t xml:space="preserve"> de </w:t>
      </w:r>
      <w:r w:rsidR="00C57AEB">
        <w:rPr>
          <w:rFonts w:ascii="Arial" w:hAnsi="Arial" w:cs="Arial"/>
        </w:rPr>
        <w:t>Gestión</w:t>
      </w:r>
      <w:r w:rsidR="009407BA">
        <w:rPr>
          <w:rFonts w:ascii="Arial" w:hAnsi="Arial" w:cs="Arial"/>
        </w:rPr>
        <w:t>,</w:t>
      </w:r>
      <w:r w:rsidRPr="001163A1">
        <w:rPr>
          <w:rFonts w:ascii="Arial" w:hAnsi="Arial" w:cs="Arial"/>
        </w:rPr>
        <w:t xml:space="preserve"> realizó seguimiento, al cumplimiento de las funciones de la Secretaría Técnica (Artículo 2.2.4.3.1.2.6. del Decreto 1069 de 2015), observando lo siguiente:</w:t>
      </w:r>
    </w:p>
    <w:p w14:paraId="6C628863" w14:textId="5A3B3A26" w:rsidR="00276049" w:rsidRDefault="00773AE4" w:rsidP="00773AE4">
      <w:pPr>
        <w:jc w:val="both"/>
        <w:rPr>
          <w:rFonts w:ascii="Arial" w:hAnsi="Arial" w:cs="Arial"/>
        </w:rPr>
      </w:pPr>
      <w:r w:rsidRPr="001163A1">
        <w:rPr>
          <w:rFonts w:ascii="Arial" w:hAnsi="Arial" w:cs="Arial"/>
        </w:rPr>
        <w:t xml:space="preserve">Al verificar la función de elaboración de las actas de cada sesión del </w:t>
      </w:r>
      <w:r w:rsidR="0080496C">
        <w:rPr>
          <w:rFonts w:ascii="Arial" w:hAnsi="Arial" w:cs="Arial"/>
        </w:rPr>
        <w:t>C</w:t>
      </w:r>
      <w:r w:rsidRPr="001163A1">
        <w:rPr>
          <w:rFonts w:ascii="Arial" w:hAnsi="Arial" w:cs="Arial"/>
        </w:rPr>
        <w:t xml:space="preserve">omité </w:t>
      </w:r>
      <w:r w:rsidRPr="001163A1">
        <w:rPr>
          <w:rFonts w:ascii="Arial" w:hAnsi="Arial" w:cs="Arial"/>
          <w:i/>
        </w:rPr>
        <w:t xml:space="preserve">“…El acta deberá estar debidamente elaborada y suscrita por el </w:t>
      </w:r>
      <w:r w:rsidR="00C57AEB" w:rsidRPr="001163A1">
        <w:rPr>
          <w:rFonts w:ascii="Arial" w:hAnsi="Arial" w:cs="Arial"/>
          <w:i/>
        </w:rPr>
        <w:t>presidente</w:t>
      </w:r>
      <w:r w:rsidRPr="001163A1">
        <w:rPr>
          <w:rFonts w:ascii="Arial" w:hAnsi="Arial" w:cs="Arial"/>
          <w:i/>
        </w:rPr>
        <w:t xml:space="preserve"> y el Secretario del Comité que hayan asistido, dentro de los cinco (5) días siguient</w:t>
      </w:r>
      <w:r w:rsidR="003D6D6F">
        <w:rPr>
          <w:rFonts w:ascii="Arial" w:hAnsi="Arial" w:cs="Arial"/>
          <w:i/>
        </w:rPr>
        <w:t>es a la correspondiente sesión”;</w:t>
      </w:r>
      <w:r w:rsidRPr="001163A1">
        <w:rPr>
          <w:rFonts w:ascii="Arial" w:hAnsi="Arial" w:cs="Arial"/>
          <w:i/>
        </w:rPr>
        <w:t xml:space="preserve"> </w:t>
      </w:r>
      <w:r w:rsidRPr="001163A1">
        <w:rPr>
          <w:rFonts w:ascii="Arial" w:hAnsi="Arial" w:cs="Arial"/>
        </w:rPr>
        <w:t xml:space="preserve">se </w:t>
      </w:r>
      <w:r w:rsidR="00CD776C" w:rsidRPr="001163A1">
        <w:rPr>
          <w:rFonts w:ascii="Arial" w:hAnsi="Arial" w:cs="Arial"/>
        </w:rPr>
        <w:t>observó</w:t>
      </w:r>
      <w:r w:rsidR="00CD776C">
        <w:rPr>
          <w:rFonts w:ascii="Arial" w:hAnsi="Arial" w:cs="Arial"/>
        </w:rPr>
        <w:t xml:space="preserve"> </w:t>
      </w:r>
      <w:r w:rsidR="00CD776C" w:rsidRPr="001163A1">
        <w:rPr>
          <w:rFonts w:ascii="Arial" w:hAnsi="Arial" w:cs="Arial"/>
        </w:rPr>
        <w:t>que</w:t>
      </w:r>
      <w:r w:rsidR="00276049">
        <w:rPr>
          <w:rFonts w:ascii="Arial" w:hAnsi="Arial" w:cs="Arial"/>
        </w:rPr>
        <w:t xml:space="preserve"> </w:t>
      </w:r>
      <w:r w:rsidR="006A12E4">
        <w:rPr>
          <w:rFonts w:ascii="Arial" w:hAnsi="Arial" w:cs="Arial"/>
        </w:rPr>
        <w:t xml:space="preserve">la totalidad de </w:t>
      </w:r>
      <w:r w:rsidR="00276049">
        <w:rPr>
          <w:rFonts w:ascii="Arial" w:hAnsi="Arial" w:cs="Arial"/>
        </w:rPr>
        <w:t xml:space="preserve">las actas </w:t>
      </w:r>
      <w:r w:rsidR="00276049" w:rsidRPr="001163A1">
        <w:rPr>
          <w:rFonts w:ascii="Arial" w:hAnsi="Arial" w:cs="Arial"/>
        </w:rPr>
        <w:t>que soportan la realización de los Comités de Conciliación y Defensa Judicial</w:t>
      </w:r>
      <w:r w:rsidR="00276049">
        <w:rPr>
          <w:rFonts w:ascii="Arial" w:hAnsi="Arial" w:cs="Arial"/>
        </w:rPr>
        <w:t xml:space="preserve"> están </w:t>
      </w:r>
      <w:r w:rsidR="006A12E4">
        <w:rPr>
          <w:rFonts w:ascii="Arial" w:hAnsi="Arial" w:cs="Arial"/>
        </w:rPr>
        <w:t>firmadas</w:t>
      </w:r>
      <w:r w:rsidR="00276049">
        <w:rPr>
          <w:rFonts w:ascii="Arial" w:hAnsi="Arial" w:cs="Arial"/>
        </w:rPr>
        <w:t xml:space="preserve">. </w:t>
      </w:r>
    </w:p>
    <w:p w14:paraId="1B173DB8" w14:textId="2D32B76C" w:rsidR="00773AE4" w:rsidRPr="001163A1" w:rsidRDefault="00773AE4" w:rsidP="00773AE4">
      <w:pPr>
        <w:jc w:val="both"/>
        <w:rPr>
          <w:rFonts w:ascii="Arial" w:hAnsi="Arial" w:cs="Arial"/>
        </w:rPr>
      </w:pPr>
      <w:r w:rsidRPr="001163A1">
        <w:rPr>
          <w:rFonts w:ascii="Arial" w:hAnsi="Arial" w:cs="Arial"/>
        </w:rPr>
        <w:t xml:space="preserve">Otra de las funciones de la </w:t>
      </w:r>
      <w:r w:rsidR="00CD776C" w:rsidRPr="001163A1">
        <w:rPr>
          <w:rFonts w:ascii="Arial" w:hAnsi="Arial" w:cs="Arial"/>
        </w:rPr>
        <w:t>secretaria técnica</w:t>
      </w:r>
      <w:r w:rsidRPr="001163A1">
        <w:rPr>
          <w:rFonts w:ascii="Arial" w:hAnsi="Arial" w:cs="Arial"/>
        </w:rPr>
        <w:t>, consiste en “</w:t>
      </w:r>
      <w:r w:rsidRPr="0051691E">
        <w:rPr>
          <w:rFonts w:ascii="Arial" w:hAnsi="Arial" w:cs="Arial"/>
          <w:i/>
        </w:rPr>
        <w:t>Preparar un informe de la gestión del comité y de la ejecución de sus decisiones, que será entregado al representante legal del ente y a los miembros del comité cada seis (6) meses</w:t>
      </w:r>
      <w:r w:rsidRPr="0051691E">
        <w:rPr>
          <w:rFonts w:ascii="Arial" w:hAnsi="Arial" w:cs="Arial"/>
        </w:rPr>
        <w:t>”</w:t>
      </w:r>
      <w:r w:rsidRPr="0051691E">
        <w:rPr>
          <w:rStyle w:val="Refdenotaalpie"/>
          <w:rFonts w:ascii="Arial" w:hAnsi="Arial" w:cs="Arial"/>
        </w:rPr>
        <w:footnoteReference w:id="1"/>
      </w:r>
      <w:r w:rsidRPr="0051691E">
        <w:rPr>
          <w:rFonts w:ascii="Arial" w:hAnsi="Arial" w:cs="Arial"/>
        </w:rPr>
        <w:t>;</w:t>
      </w:r>
      <w:r w:rsidRPr="001163A1">
        <w:rPr>
          <w:rFonts w:ascii="Arial" w:hAnsi="Arial" w:cs="Arial"/>
        </w:rPr>
        <w:t xml:space="preserve"> conforme lo anterior </w:t>
      </w:r>
      <w:r w:rsidR="001A1A0F">
        <w:rPr>
          <w:rFonts w:ascii="Arial" w:hAnsi="Arial" w:cs="Arial"/>
        </w:rPr>
        <w:t xml:space="preserve">la oficina de Control Interno </w:t>
      </w:r>
      <w:r w:rsidR="0098275D">
        <w:rPr>
          <w:rFonts w:ascii="Arial" w:hAnsi="Arial" w:cs="Arial"/>
        </w:rPr>
        <w:t xml:space="preserve">de Gestión, evidencio el cumplimiento del informe correspondiente al primer semestre 2024, se recomienda la socialización del mismo al comité. </w:t>
      </w:r>
    </w:p>
    <w:p w14:paraId="65A78A24" w14:textId="62566F1C" w:rsidR="00773AE4" w:rsidRDefault="00D90DAE" w:rsidP="00773AE4">
      <w:pPr>
        <w:jc w:val="both"/>
        <w:rPr>
          <w:rFonts w:ascii="Arial" w:hAnsi="Arial" w:cs="Arial"/>
        </w:rPr>
      </w:pPr>
      <w:r>
        <w:rPr>
          <w:rFonts w:ascii="Arial" w:hAnsi="Arial" w:cs="Arial"/>
        </w:rPr>
        <w:t>Otra de las actividades que debe r</w:t>
      </w:r>
      <w:r w:rsidR="00773AE4" w:rsidRPr="001163A1">
        <w:rPr>
          <w:rFonts w:ascii="Arial" w:hAnsi="Arial" w:cs="Arial"/>
        </w:rPr>
        <w:t>ealiz</w:t>
      </w:r>
      <w:r>
        <w:rPr>
          <w:rFonts w:ascii="Arial" w:hAnsi="Arial" w:cs="Arial"/>
        </w:rPr>
        <w:t xml:space="preserve">ar </w:t>
      </w:r>
      <w:r w:rsidR="00773AE4" w:rsidRPr="001163A1">
        <w:rPr>
          <w:rFonts w:ascii="Arial" w:hAnsi="Arial" w:cs="Arial"/>
        </w:rPr>
        <w:t xml:space="preserve">la Secretaría Técnica </w:t>
      </w:r>
      <w:r w:rsidR="006062AA">
        <w:rPr>
          <w:rFonts w:ascii="Arial" w:hAnsi="Arial" w:cs="Arial"/>
        </w:rPr>
        <w:t xml:space="preserve">es </w:t>
      </w:r>
      <w:r w:rsidR="00CD776C">
        <w:rPr>
          <w:rFonts w:ascii="Arial" w:hAnsi="Arial" w:cs="Arial"/>
        </w:rPr>
        <w:t>“Proyectar</w:t>
      </w:r>
      <w:r w:rsidR="006062AA" w:rsidRPr="006062AA">
        <w:rPr>
          <w:rFonts w:ascii="Arial" w:hAnsi="Arial" w:cs="Arial"/>
          <w:i/>
        </w:rPr>
        <w:t xml:space="preserve"> y someter a consideración del comité la información que este requiera para la formulación y diseño de políticas de prevención del daño antijurídico y de defensa </w:t>
      </w:r>
      <w:r w:rsidR="00CD776C" w:rsidRPr="006062AA">
        <w:rPr>
          <w:rFonts w:ascii="Arial" w:hAnsi="Arial" w:cs="Arial"/>
          <w:i/>
        </w:rPr>
        <w:t>de los intereses</w:t>
      </w:r>
      <w:r w:rsidR="006062AA" w:rsidRPr="006062AA">
        <w:rPr>
          <w:rFonts w:ascii="Arial" w:hAnsi="Arial" w:cs="Arial"/>
          <w:i/>
        </w:rPr>
        <w:t xml:space="preserve"> del ente</w:t>
      </w:r>
      <w:r w:rsidR="006062AA">
        <w:rPr>
          <w:rFonts w:ascii="Arial" w:hAnsi="Arial" w:cs="Arial"/>
        </w:rPr>
        <w:t>”, De acuerdo</w:t>
      </w:r>
      <w:r w:rsidR="005607E2">
        <w:rPr>
          <w:rFonts w:ascii="Arial" w:hAnsi="Arial" w:cs="Arial"/>
        </w:rPr>
        <w:t xml:space="preserve"> a lo anterior, no se evidencia haber desarrollado esté ejercicio con el comité, con </w:t>
      </w:r>
      <w:r w:rsidR="005607E2">
        <w:rPr>
          <w:rFonts w:ascii="Arial" w:hAnsi="Arial" w:cs="Arial"/>
        </w:rPr>
        <w:lastRenderedPageBreak/>
        <w:t xml:space="preserve">relación a la </w:t>
      </w:r>
      <w:r w:rsidR="003D6D6F">
        <w:rPr>
          <w:rFonts w:ascii="Arial" w:hAnsi="Arial" w:cs="Arial"/>
        </w:rPr>
        <w:t>P</w:t>
      </w:r>
      <w:r w:rsidR="005607E2">
        <w:rPr>
          <w:rFonts w:ascii="Arial" w:hAnsi="Arial" w:cs="Arial"/>
        </w:rPr>
        <w:t xml:space="preserve">olítica </w:t>
      </w:r>
      <w:r w:rsidR="005607E2" w:rsidRPr="001163A1">
        <w:rPr>
          <w:rFonts w:ascii="Arial" w:hAnsi="Arial" w:cs="Arial"/>
        </w:rPr>
        <w:t xml:space="preserve">de </w:t>
      </w:r>
      <w:r w:rsidR="003D6D6F">
        <w:rPr>
          <w:rFonts w:ascii="Arial" w:hAnsi="Arial" w:cs="Arial"/>
        </w:rPr>
        <w:t>P</w:t>
      </w:r>
      <w:r w:rsidR="005607E2" w:rsidRPr="001163A1">
        <w:rPr>
          <w:rFonts w:ascii="Arial" w:hAnsi="Arial" w:cs="Arial"/>
        </w:rPr>
        <w:t xml:space="preserve">revención del </w:t>
      </w:r>
      <w:r w:rsidR="003D6D6F">
        <w:rPr>
          <w:rFonts w:ascii="Arial" w:hAnsi="Arial" w:cs="Arial"/>
        </w:rPr>
        <w:t>Daño A</w:t>
      </w:r>
      <w:r w:rsidR="005607E2" w:rsidRPr="001163A1">
        <w:rPr>
          <w:rFonts w:ascii="Arial" w:hAnsi="Arial" w:cs="Arial"/>
        </w:rPr>
        <w:t>ntijurídico</w:t>
      </w:r>
      <w:r w:rsidR="003D6D6F">
        <w:rPr>
          <w:rFonts w:ascii="Arial" w:hAnsi="Arial" w:cs="Arial"/>
        </w:rPr>
        <w:t>,</w:t>
      </w:r>
      <w:r w:rsidR="005607E2" w:rsidRPr="001163A1">
        <w:rPr>
          <w:rFonts w:ascii="Arial" w:hAnsi="Arial" w:cs="Arial"/>
        </w:rPr>
        <w:t xml:space="preserve"> </w:t>
      </w:r>
      <w:r w:rsidR="003D6D6F">
        <w:rPr>
          <w:rFonts w:ascii="Arial" w:hAnsi="Arial" w:cs="Arial"/>
        </w:rPr>
        <w:t xml:space="preserve">la cual </w:t>
      </w:r>
      <w:r w:rsidR="005607E2">
        <w:rPr>
          <w:rFonts w:ascii="Arial" w:hAnsi="Arial" w:cs="Arial"/>
        </w:rPr>
        <w:t>se creó y adopto en la vigencia 2020.</w:t>
      </w:r>
      <w:r w:rsidR="00773AE4" w:rsidRPr="001163A1">
        <w:rPr>
          <w:rFonts w:ascii="Arial" w:hAnsi="Arial" w:cs="Arial"/>
        </w:rPr>
        <w:t xml:space="preserve"> </w:t>
      </w:r>
    </w:p>
    <w:p w14:paraId="0B9AA0A7" w14:textId="4419D057" w:rsidR="00575768" w:rsidRDefault="002C0748" w:rsidP="00773AE4">
      <w:pPr>
        <w:jc w:val="both"/>
        <w:rPr>
          <w:rFonts w:ascii="Arial" w:hAnsi="Arial" w:cs="Arial"/>
        </w:rPr>
      </w:pPr>
      <w:r>
        <w:rPr>
          <w:rFonts w:ascii="Arial" w:hAnsi="Arial" w:cs="Arial"/>
        </w:rPr>
        <w:t xml:space="preserve">De acuerdo al Reglamento Interno, es función de la </w:t>
      </w:r>
      <w:r w:rsidR="0080496C">
        <w:rPr>
          <w:rFonts w:ascii="Arial" w:hAnsi="Arial" w:cs="Arial"/>
        </w:rPr>
        <w:t>S</w:t>
      </w:r>
      <w:r w:rsidR="00CD776C">
        <w:rPr>
          <w:rFonts w:ascii="Arial" w:hAnsi="Arial" w:cs="Arial"/>
        </w:rPr>
        <w:t xml:space="preserve">ecretaria </w:t>
      </w:r>
      <w:r w:rsidR="0080496C">
        <w:rPr>
          <w:rFonts w:ascii="Arial" w:hAnsi="Arial" w:cs="Arial"/>
        </w:rPr>
        <w:t>T</w:t>
      </w:r>
      <w:r w:rsidR="00CD776C">
        <w:rPr>
          <w:rFonts w:ascii="Arial" w:hAnsi="Arial" w:cs="Arial"/>
        </w:rPr>
        <w:t>écnica</w:t>
      </w:r>
      <w:r w:rsidR="0080496C">
        <w:rPr>
          <w:rFonts w:ascii="Arial" w:hAnsi="Arial" w:cs="Arial"/>
        </w:rPr>
        <w:t>,</w:t>
      </w:r>
      <w:r>
        <w:rPr>
          <w:rFonts w:ascii="Arial" w:hAnsi="Arial" w:cs="Arial"/>
        </w:rPr>
        <w:t xml:space="preserve"> enviara las fichas técnicas de cada caso a los miembros del comité, </w:t>
      </w:r>
      <w:r w:rsidR="009407BA">
        <w:rPr>
          <w:rFonts w:ascii="Arial" w:hAnsi="Arial" w:cs="Arial"/>
        </w:rPr>
        <w:t>Así como también el Àrea de Gestiòn Jurídica</w:t>
      </w:r>
      <w:r w:rsidR="00E01213">
        <w:rPr>
          <w:rFonts w:ascii="Arial" w:hAnsi="Arial" w:cs="Arial"/>
        </w:rPr>
        <w:t xml:space="preserve"> presentar verbalmente al </w:t>
      </w:r>
      <w:r w:rsidR="0080496C">
        <w:rPr>
          <w:rFonts w:ascii="Arial" w:hAnsi="Arial" w:cs="Arial"/>
        </w:rPr>
        <w:t>C</w:t>
      </w:r>
      <w:r w:rsidR="00E01213">
        <w:rPr>
          <w:rFonts w:ascii="Arial" w:hAnsi="Arial" w:cs="Arial"/>
        </w:rPr>
        <w:t xml:space="preserve">omité el contenido de la ficha técnica; </w:t>
      </w:r>
      <w:r w:rsidR="00276049">
        <w:rPr>
          <w:rFonts w:ascii="Arial" w:hAnsi="Arial" w:cs="Arial"/>
        </w:rPr>
        <w:t xml:space="preserve">Se evidencia </w:t>
      </w:r>
      <w:r w:rsidR="0098275D">
        <w:rPr>
          <w:rFonts w:ascii="Arial" w:hAnsi="Arial" w:cs="Arial"/>
        </w:rPr>
        <w:t xml:space="preserve">una mejora y oportuna gestión de esta actividad por parte de la </w:t>
      </w:r>
      <w:r w:rsidR="0080496C">
        <w:rPr>
          <w:rFonts w:ascii="Arial" w:hAnsi="Arial" w:cs="Arial"/>
        </w:rPr>
        <w:t>S</w:t>
      </w:r>
      <w:r w:rsidR="0098275D">
        <w:rPr>
          <w:rFonts w:ascii="Arial" w:hAnsi="Arial" w:cs="Arial"/>
        </w:rPr>
        <w:t xml:space="preserve">ecretaria </w:t>
      </w:r>
      <w:r w:rsidR="0080496C">
        <w:rPr>
          <w:rFonts w:ascii="Arial" w:hAnsi="Arial" w:cs="Arial"/>
        </w:rPr>
        <w:t>T</w:t>
      </w:r>
      <w:r w:rsidR="0098275D">
        <w:rPr>
          <w:rFonts w:ascii="Arial" w:hAnsi="Arial" w:cs="Arial"/>
        </w:rPr>
        <w:t>écnica del comité en el primer semestre de la vigencia 2024</w:t>
      </w:r>
      <w:r w:rsidR="002E508B">
        <w:rPr>
          <w:rFonts w:ascii="Arial" w:hAnsi="Arial" w:cs="Arial"/>
        </w:rPr>
        <w:t>.</w:t>
      </w:r>
    </w:p>
    <w:p w14:paraId="56B8A0CB" w14:textId="77777777" w:rsidR="001B0BF6" w:rsidRPr="0082041E" w:rsidRDefault="00703DB2" w:rsidP="0082041E">
      <w:pPr>
        <w:pStyle w:val="Prrafodelista"/>
        <w:numPr>
          <w:ilvl w:val="0"/>
          <w:numId w:val="8"/>
        </w:numPr>
        <w:jc w:val="both"/>
        <w:rPr>
          <w:rFonts w:ascii="Arial" w:hAnsi="Arial" w:cs="Arial"/>
          <w:b/>
        </w:rPr>
      </w:pPr>
      <w:r w:rsidRPr="0082041E">
        <w:rPr>
          <w:rFonts w:ascii="Arial" w:hAnsi="Arial" w:cs="Arial"/>
          <w:b/>
        </w:rPr>
        <w:t xml:space="preserve">Publicación en la Página Web de la ESE Hospital San José del Guaviare. </w:t>
      </w:r>
    </w:p>
    <w:p w14:paraId="03FD5CBF" w14:textId="210C4CF8" w:rsidR="00CA5EBD" w:rsidRPr="00BF6CA9" w:rsidRDefault="00BF6CA9" w:rsidP="0080496C">
      <w:pPr>
        <w:spacing w:after="0"/>
        <w:jc w:val="both"/>
        <w:rPr>
          <w:rFonts w:ascii="Arial" w:hAnsi="Arial" w:cs="Arial"/>
          <w:sz w:val="16"/>
          <w:szCs w:val="16"/>
        </w:rPr>
      </w:pPr>
      <w:r w:rsidRPr="00BF6CA9">
        <w:rPr>
          <w:rFonts w:ascii="Arial" w:hAnsi="Arial" w:cs="Arial"/>
          <w:sz w:val="16"/>
          <w:szCs w:val="16"/>
        </w:rPr>
        <w:t xml:space="preserve">Imagen No. 4 </w:t>
      </w:r>
      <w:r w:rsidR="0082041E" w:rsidRPr="00BF6CA9">
        <w:rPr>
          <w:rFonts w:ascii="Arial" w:hAnsi="Arial" w:cs="Arial"/>
          <w:sz w:val="16"/>
          <w:szCs w:val="16"/>
        </w:rPr>
        <w:t>Pantallazo página Web ESE Hospital SJG</w:t>
      </w:r>
    </w:p>
    <w:p w14:paraId="2A79E58F" w14:textId="0D93EC4A" w:rsidR="00E02DC3" w:rsidRDefault="00F55C6A" w:rsidP="00E02DC3">
      <w:pPr>
        <w:ind w:left="284"/>
        <w:jc w:val="center"/>
        <w:rPr>
          <w:rFonts w:ascii="Arial" w:hAnsi="Arial" w:cs="Arial"/>
          <w:sz w:val="14"/>
          <w:szCs w:val="14"/>
        </w:rPr>
      </w:pPr>
      <w:r>
        <w:rPr>
          <w:noProof/>
          <w:lang w:eastAsia="es-CO"/>
        </w:rPr>
        <w:drawing>
          <wp:inline distT="0" distB="0" distL="0" distR="0" wp14:anchorId="7EDC97D0" wp14:editId="71255F1F">
            <wp:extent cx="5200650" cy="1689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116" b="19459"/>
                    <a:stretch/>
                  </pic:blipFill>
                  <pic:spPr bwMode="auto">
                    <a:xfrm>
                      <a:off x="0" y="0"/>
                      <a:ext cx="5200650" cy="1689100"/>
                    </a:xfrm>
                    <a:prstGeom prst="rect">
                      <a:avLst/>
                    </a:prstGeom>
                    <a:ln>
                      <a:noFill/>
                    </a:ln>
                    <a:extLst>
                      <a:ext uri="{53640926-AAD7-44D8-BBD7-CCE9431645EC}">
                        <a14:shadowObscured xmlns:a14="http://schemas.microsoft.com/office/drawing/2010/main"/>
                      </a:ext>
                    </a:extLst>
                  </pic:spPr>
                </pic:pic>
              </a:graphicData>
            </a:graphic>
          </wp:inline>
        </w:drawing>
      </w:r>
    </w:p>
    <w:p w14:paraId="55814F94" w14:textId="05785331" w:rsidR="00BF6CA9" w:rsidRPr="00BF6CA9" w:rsidRDefault="00BF6CA9" w:rsidP="00BF6CA9">
      <w:pPr>
        <w:ind w:firstLine="284"/>
        <w:jc w:val="both"/>
        <w:rPr>
          <w:rFonts w:ascii="Arial" w:hAnsi="Arial" w:cs="Arial"/>
          <w:sz w:val="16"/>
          <w:szCs w:val="16"/>
        </w:rPr>
      </w:pPr>
      <w:r w:rsidRPr="00BF6CA9">
        <w:rPr>
          <w:rFonts w:ascii="Arial" w:hAnsi="Arial" w:cs="Arial"/>
          <w:sz w:val="16"/>
          <w:szCs w:val="16"/>
        </w:rPr>
        <w:t>Fuente:  Página web ESE HSJG</w:t>
      </w:r>
    </w:p>
    <w:p w14:paraId="29DBCC6D" w14:textId="52FBC2B5" w:rsidR="00CA5EBD" w:rsidRDefault="00703DB2" w:rsidP="00D8300B">
      <w:pPr>
        <w:jc w:val="both"/>
        <w:rPr>
          <w:rFonts w:ascii="Arial" w:hAnsi="Arial" w:cs="Arial"/>
        </w:rPr>
      </w:pPr>
      <w:r w:rsidRPr="00703DB2">
        <w:rPr>
          <w:rFonts w:ascii="Arial" w:hAnsi="Arial" w:cs="Arial"/>
        </w:rPr>
        <w:t xml:space="preserve">Se evidencia </w:t>
      </w:r>
      <w:r w:rsidR="00CD619F">
        <w:rPr>
          <w:rFonts w:ascii="Arial" w:hAnsi="Arial" w:cs="Arial"/>
        </w:rPr>
        <w:t xml:space="preserve">que el link de </w:t>
      </w:r>
      <w:r w:rsidR="00CA5EBD">
        <w:rPr>
          <w:rFonts w:ascii="Arial" w:hAnsi="Arial" w:cs="Arial"/>
        </w:rPr>
        <w:t>Procesos J</w:t>
      </w:r>
      <w:r w:rsidR="00CD619F">
        <w:rPr>
          <w:rFonts w:ascii="Arial" w:hAnsi="Arial" w:cs="Arial"/>
        </w:rPr>
        <w:t xml:space="preserve">udiciales en </w:t>
      </w:r>
      <w:r w:rsidR="000074E2">
        <w:rPr>
          <w:rFonts w:ascii="Arial" w:hAnsi="Arial" w:cs="Arial"/>
        </w:rPr>
        <w:t>la página Web de la Entidad</w:t>
      </w:r>
      <w:r w:rsidR="00CD619F">
        <w:rPr>
          <w:rFonts w:ascii="Arial" w:hAnsi="Arial" w:cs="Arial"/>
        </w:rPr>
        <w:t xml:space="preserve"> </w:t>
      </w:r>
      <w:r w:rsidR="008F27E7">
        <w:rPr>
          <w:rFonts w:ascii="Arial" w:hAnsi="Arial" w:cs="Arial"/>
        </w:rPr>
        <w:t xml:space="preserve">se encuentra </w:t>
      </w:r>
      <w:r w:rsidR="00D8300B">
        <w:rPr>
          <w:rFonts w:ascii="Arial" w:hAnsi="Arial" w:cs="Arial"/>
        </w:rPr>
        <w:t>activo</w:t>
      </w:r>
      <w:r w:rsidR="008F27E7">
        <w:rPr>
          <w:rFonts w:ascii="Arial" w:hAnsi="Arial" w:cs="Arial"/>
        </w:rPr>
        <w:t xml:space="preserve"> y </w:t>
      </w:r>
      <w:r w:rsidR="00CA5EBD">
        <w:rPr>
          <w:rFonts w:ascii="Arial" w:hAnsi="Arial" w:cs="Arial"/>
        </w:rPr>
        <w:t xml:space="preserve">la información </w:t>
      </w:r>
      <w:r w:rsidR="00E02DC3">
        <w:rPr>
          <w:rFonts w:ascii="Arial" w:hAnsi="Arial" w:cs="Arial"/>
        </w:rPr>
        <w:t>desactual</w:t>
      </w:r>
      <w:r w:rsidR="00CA5EBD">
        <w:rPr>
          <w:rFonts w:ascii="Arial" w:hAnsi="Arial" w:cs="Arial"/>
        </w:rPr>
        <w:t>izada</w:t>
      </w:r>
      <w:r w:rsidR="008F27E7">
        <w:rPr>
          <w:rFonts w:ascii="Arial" w:hAnsi="Arial" w:cs="Arial"/>
        </w:rPr>
        <w:t xml:space="preserve"> en </w:t>
      </w:r>
      <w:r w:rsidR="00CA5EBD">
        <w:rPr>
          <w:rFonts w:ascii="Arial" w:hAnsi="Arial" w:cs="Arial"/>
        </w:rPr>
        <w:t xml:space="preserve">el primer semestre de </w:t>
      </w:r>
      <w:r w:rsidR="008F27E7">
        <w:rPr>
          <w:rFonts w:ascii="Arial" w:hAnsi="Arial" w:cs="Arial"/>
        </w:rPr>
        <w:t xml:space="preserve">la presente vigencia. </w:t>
      </w:r>
    </w:p>
    <w:p w14:paraId="703E3E8C" w14:textId="2D089F96" w:rsidR="000074E2" w:rsidRPr="008F6CFF" w:rsidRDefault="00773AE4" w:rsidP="00CA5EBD">
      <w:pPr>
        <w:tabs>
          <w:tab w:val="left" w:pos="842"/>
          <w:tab w:val="center" w:pos="4419"/>
        </w:tabs>
        <w:jc w:val="center"/>
        <w:rPr>
          <w:rFonts w:ascii="Arial" w:hAnsi="Arial" w:cs="Arial"/>
          <w:b/>
        </w:rPr>
      </w:pPr>
      <w:r w:rsidRPr="001163A1">
        <w:rPr>
          <w:rFonts w:ascii="Arial" w:hAnsi="Arial" w:cs="Arial"/>
          <w:b/>
        </w:rPr>
        <w:t>Conclusiones y Recomendaciones</w:t>
      </w:r>
    </w:p>
    <w:p w14:paraId="1EF26F9B" w14:textId="0301560D" w:rsidR="001F6B08" w:rsidRDefault="00773AE4" w:rsidP="00773AE4">
      <w:pPr>
        <w:pStyle w:val="Prrafodelista"/>
        <w:numPr>
          <w:ilvl w:val="0"/>
          <w:numId w:val="17"/>
        </w:numPr>
        <w:spacing w:after="0" w:line="240" w:lineRule="auto"/>
        <w:jc w:val="both"/>
        <w:rPr>
          <w:rFonts w:ascii="Arial" w:hAnsi="Arial" w:cs="Arial"/>
        </w:rPr>
      </w:pPr>
      <w:r w:rsidRPr="001163A1">
        <w:rPr>
          <w:rFonts w:ascii="Arial" w:hAnsi="Arial" w:cs="Arial"/>
        </w:rPr>
        <w:t xml:space="preserve">El Comité de Conciliación </w:t>
      </w:r>
      <w:r w:rsidR="002C0748">
        <w:rPr>
          <w:rFonts w:ascii="Arial" w:hAnsi="Arial" w:cs="Arial"/>
        </w:rPr>
        <w:t>y Defensa Judicial</w:t>
      </w:r>
      <w:r w:rsidRPr="001163A1">
        <w:rPr>
          <w:rFonts w:ascii="Arial" w:hAnsi="Arial" w:cs="Arial"/>
        </w:rPr>
        <w:t>, cumplió con las funciones es</w:t>
      </w:r>
      <w:r w:rsidR="00D8300B">
        <w:rPr>
          <w:rFonts w:ascii="Arial" w:hAnsi="Arial" w:cs="Arial"/>
        </w:rPr>
        <w:t>tablecidas en la Ley durante el</w:t>
      </w:r>
      <w:r w:rsidR="008C6E20">
        <w:rPr>
          <w:rFonts w:ascii="Arial" w:hAnsi="Arial" w:cs="Arial"/>
        </w:rPr>
        <w:t xml:space="preserve"> I</w:t>
      </w:r>
      <w:r w:rsidR="00D8300B">
        <w:rPr>
          <w:rFonts w:ascii="Arial" w:hAnsi="Arial" w:cs="Arial"/>
        </w:rPr>
        <w:t xml:space="preserve"> semestre de la </w:t>
      </w:r>
      <w:r w:rsidRPr="001163A1">
        <w:rPr>
          <w:rFonts w:ascii="Arial" w:hAnsi="Arial" w:cs="Arial"/>
        </w:rPr>
        <w:t>vigencia 20</w:t>
      </w:r>
      <w:r w:rsidR="001F6B08">
        <w:rPr>
          <w:rFonts w:ascii="Arial" w:hAnsi="Arial" w:cs="Arial"/>
        </w:rPr>
        <w:t>2</w:t>
      </w:r>
      <w:r w:rsidR="00F10762">
        <w:rPr>
          <w:rFonts w:ascii="Arial" w:hAnsi="Arial" w:cs="Arial"/>
        </w:rPr>
        <w:t>4</w:t>
      </w:r>
      <w:r w:rsidR="001F6B08">
        <w:rPr>
          <w:rFonts w:ascii="Arial" w:hAnsi="Arial" w:cs="Arial"/>
        </w:rPr>
        <w:t>.</w:t>
      </w:r>
      <w:r w:rsidRPr="001163A1">
        <w:rPr>
          <w:rFonts w:ascii="Arial" w:hAnsi="Arial" w:cs="Arial"/>
        </w:rPr>
        <w:t xml:space="preserve"> </w:t>
      </w:r>
    </w:p>
    <w:p w14:paraId="55B052C4" w14:textId="5F97AD32" w:rsidR="003C7C56" w:rsidRDefault="009407BA" w:rsidP="00081B4E">
      <w:pPr>
        <w:pStyle w:val="Prrafodelista"/>
        <w:numPr>
          <w:ilvl w:val="0"/>
          <w:numId w:val="17"/>
        </w:numPr>
        <w:spacing w:after="0" w:line="240" w:lineRule="auto"/>
        <w:jc w:val="both"/>
        <w:rPr>
          <w:rFonts w:ascii="Arial" w:hAnsi="Arial" w:cs="Arial"/>
        </w:rPr>
      </w:pPr>
      <w:r>
        <w:rPr>
          <w:rFonts w:ascii="Arial" w:hAnsi="Arial" w:cs="Arial"/>
        </w:rPr>
        <w:t>Se recomienda e</w:t>
      </w:r>
      <w:r w:rsidR="00081B4E" w:rsidRPr="00081B4E">
        <w:rPr>
          <w:rFonts w:ascii="Arial" w:hAnsi="Arial" w:cs="Arial"/>
        </w:rPr>
        <w:t xml:space="preserve">laborar un </w:t>
      </w:r>
      <w:r w:rsidR="0080496C">
        <w:rPr>
          <w:rFonts w:ascii="Arial" w:hAnsi="Arial" w:cs="Arial"/>
        </w:rPr>
        <w:t>P</w:t>
      </w:r>
      <w:r w:rsidR="00081B4E" w:rsidRPr="00081B4E">
        <w:rPr>
          <w:rFonts w:ascii="Arial" w:hAnsi="Arial" w:cs="Arial"/>
        </w:rPr>
        <w:t xml:space="preserve">lan de </w:t>
      </w:r>
      <w:r w:rsidR="0080496C">
        <w:rPr>
          <w:rFonts w:ascii="Arial" w:hAnsi="Arial" w:cs="Arial"/>
        </w:rPr>
        <w:t>A</w:t>
      </w:r>
      <w:r w:rsidR="00081B4E" w:rsidRPr="00081B4E">
        <w:rPr>
          <w:rFonts w:ascii="Arial" w:hAnsi="Arial" w:cs="Arial"/>
        </w:rPr>
        <w:t xml:space="preserve">cción </w:t>
      </w:r>
      <w:r w:rsidR="00C938F8">
        <w:rPr>
          <w:rFonts w:ascii="Arial" w:hAnsi="Arial" w:cs="Arial"/>
        </w:rPr>
        <w:t>del C</w:t>
      </w:r>
      <w:r w:rsidR="00081B4E" w:rsidRPr="00081B4E">
        <w:rPr>
          <w:rFonts w:ascii="Arial" w:hAnsi="Arial" w:cs="Arial"/>
        </w:rPr>
        <w:t xml:space="preserve">omité que obedezca y atienda la materialización de la </w:t>
      </w:r>
      <w:r w:rsidR="00C938F8">
        <w:rPr>
          <w:rFonts w:ascii="Arial" w:hAnsi="Arial" w:cs="Arial"/>
        </w:rPr>
        <w:t>P</w:t>
      </w:r>
      <w:r w:rsidR="00081B4E" w:rsidRPr="00081B4E">
        <w:rPr>
          <w:rFonts w:ascii="Arial" w:hAnsi="Arial" w:cs="Arial"/>
        </w:rPr>
        <w:t xml:space="preserve">olítica de </w:t>
      </w:r>
      <w:r w:rsidR="00C938F8">
        <w:rPr>
          <w:rFonts w:ascii="Arial" w:hAnsi="Arial" w:cs="Arial"/>
        </w:rPr>
        <w:t>P</w:t>
      </w:r>
      <w:r w:rsidR="00081B4E" w:rsidRPr="00081B4E">
        <w:rPr>
          <w:rFonts w:ascii="Arial" w:hAnsi="Arial" w:cs="Arial"/>
        </w:rPr>
        <w:t xml:space="preserve">revención del </w:t>
      </w:r>
      <w:r w:rsidR="00C938F8">
        <w:rPr>
          <w:rFonts w:ascii="Arial" w:hAnsi="Arial" w:cs="Arial"/>
        </w:rPr>
        <w:t>D</w:t>
      </w:r>
      <w:r w:rsidR="00081B4E" w:rsidRPr="00081B4E">
        <w:rPr>
          <w:rFonts w:ascii="Arial" w:hAnsi="Arial" w:cs="Arial"/>
        </w:rPr>
        <w:t xml:space="preserve">año </w:t>
      </w:r>
      <w:r w:rsidR="00C938F8">
        <w:rPr>
          <w:rFonts w:ascii="Arial" w:hAnsi="Arial" w:cs="Arial"/>
        </w:rPr>
        <w:t>A</w:t>
      </w:r>
      <w:r w:rsidR="00081B4E" w:rsidRPr="00081B4E">
        <w:rPr>
          <w:rFonts w:ascii="Arial" w:hAnsi="Arial" w:cs="Arial"/>
        </w:rPr>
        <w:t>ntijurídico</w:t>
      </w:r>
      <w:r w:rsidR="003C7C56">
        <w:rPr>
          <w:rFonts w:ascii="Arial" w:hAnsi="Arial" w:cs="Arial"/>
        </w:rPr>
        <w:t>.</w:t>
      </w:r>
    </w:p>
    <w:p w14:paraId="62061573" w14:textId="00E55045" w:rsidR="00773AE4" w:rsidRPr="00F10762" w:rsidRDefault="00D8300B" w:rsidP="00F10762">
      <w:pPr>
        <w:pStyle w:val="Prrafodelista"/>
        <w:numPr>
          <w:ilvl w:val="0"/>
          <w:numId w:val="17"/>
        </w:numPr>
        <w:spacing w:after="0" w:line="240" w:lineRule="auto"/>
        <w:jc w:val="both"/>
        <w:rPr>
          <w:rFonts w:ascii="Arial" w:hAnsi="Arial" w:cs="Arial"/>
        </w:rPr>
      </w:pPr>
      <w:r>
        <w:rPr>
          <w:rFonts w:ascii="Arial" w:hAnsi="Arial" w:cs="Arial"/>
        </w:rPr>
        <w:t>Ma</w:t>
      </w:r>
      <w:r w:rsidR="003C7C56">
        <w:rPr>
          <w:rFonts w:ascii="Arial" w:hAnsi="Arial" w:cs="Arial"/>
        </w:rPr>
        <w:t xml:space="preserve">ntener actualizado el </w:t>
      </w:r>
      <w:r w:rsidR="00C938F8">
        <w:rPr>
          <w:rFonts w:ascii="Arial" w:hAnsi="Arial" w:cs="Arial"/>
        </w:rPr>
        <w:t>C</w:t>
      </w:r>
      <w:r w:rsidR="003C7C56">
        <w:rPr>
          <w:rFonts w:ascii="Arial" w:hAnsi="Arial" w:cs="Arial"/>
        </w:rPr>
        <w:t xml:space="preserve">uadro de Probabilidad de Riesgo </w:t>
      </w:r>
      <w:r w:rsidR="00C938F8">
        <w:rPr>
          <w:rFonts w:ascii="Arial" w:hAnsi="Arial" w:cs="Arial"/>
        </w:rPr>
        <w:t>de los procesos j</w:t>
      </w:r>
      <w:r w:rsidR="005A278C">
        <w:rPr>
          <w:rFonts w:ascii="Arial" w:hAnsi="Arial" w:cs="Arial"/>
        </w:rPr>
        <w:t xml:space="preserve">udiciales en contra de la </w:t>
      </w:r>
      <w:r w:rsidR="003C7C56">
        <w:rPr>
          <w:rFonts w:ascii="Arial" w:hAnsi="Arial" w:cs="Arial"/>
        </w:rPr>
        <w:t>Entidad</w:t>
      </w:r>
      <w:r w:rsidR="005A278C">
        <w:rPr>
          <w:rFonts w:ascii="Arial" w:hAnsi="Arial" w:cs="Arial"/>
        </w:rPr>
        <w:t xml:space="preserve">, a fin de contar con </w:t>
      </w:r>
      <w:r w:rsidR="003C7C56">
        <w:rPr>
          <w:rFonts w:ascii="Arial" w:hAnsi="Arial" w:cs="Arial"/>
        </w:rPr>
        <w:t xml:space="preserve">provisión de recursos </w:t>
      </w:r>
      <w:r w:rsidR="005A278C">
        <w:rPr>
          <w:rFonts w:ascii="Arial" w:hAnsi="Arial" w:cs="Arial"/>
        </w:rPr>
        <w:t>para garantizar el pago</w:t>
      </w:r>
      <w:r w:rsidR="00136CBD">
        <w:rPr>
          <w:rFonts w:ascii="Arial" w:hAnsi="Arial" w:cs="Arial"/>
        </w:rPr>
        <w:t xml:space="preserve"> en los fallos condenatorios y evitar demandas ejecutivas y cobros de intereses considerados como detrimento patrimonial</w:t>
      </w:r>
    </w:p>
    <w:p w14:paraId="0BB3FA5C" w14:textId="508E46F8" w:rsidR="00BA3946" w:rsidRDefault="00533B29" w:rsidP="00081B4E">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Actualiza</w:t>
      </w:r>
      <w:r w:rsidR="000004DB" w:rsidRPr="000004DB">
        <w:rPr>
          <w:rFonts w:ascii="Arial" w:hAnsi="Arial" w:cs="Arial"/>
        </w:rPr>
        <w:t xml:space="preserve">r la Resolución N° 0164 de 2019 en </w:t>
      </w:r>
      <w:r w:rsidR="00D2572C">
        <w:rPr>
          <w:rFonts w:ascii="Arial" w:hAnsi="Arial" w:cs="Arial"/>
        </w:rPr>
        <w:t xml:space="preserve">los </w:t>
      </w:r>
      <w:r w:rsidR="000004DB" w:rsidRPr="000004DB">
        <w:rPr>
          <w:rFonts w:ascii="Arial" w:hAnsi="Arial" w:cs="Arial"/>
        </w:rPr>
        <w:t>Artículo</w:t>
      </w:r>
      <w:r w:rsidR="00D2572C">
        <w:rPr>
          <w:rFonts w:ascii="Arial" w:hAnsi="Arial" w:cs="Arial"/>
        </w:rPr>
        <w:t xml:space="preserve">s primero, </w:t>
      </w:r>
      <w:r w:rsidR="000004DB" w:rsidRPr="000004DB">
        <w:rPr>
          <w:rFonts w:ascii="Arial" w:hAnsi="Arial" w:cs="Arial"/>
        </w:rPr>
        <w:t xml:space="preserve">quinto numeral quinto, así mismo el Reglamento Interno del Comité de </w:t>
      </w:r>
      <w:r w:rsidR="00C57AEB" w:rsidRPr="000004DB">
        <w:rPr>
          <w:rFonts w:ascii="Arial" w:hAnsi="Arial" w:cs="Arial"/>
        </w:rPr>
        <w:t>Conciliación y</w:t>
      </w:r>
      <w:r w:rsidR="000004DB" w:rsidRPr="000004DB">
        <w:rPr>
          <w:rFonts w:ascii="Arial" w:hAnsi="Arial" w:cs="Arial"/>
        </w:rPr>
        <w:t xml:space="preserve"> Defensa Judicial de la E.S.E Hospital San José del Guaviare en el número 2.3 numeral quinto; toda vez que</w:t>
      </w:r>
      <w:r w:rsidR="000004DB">
        <w:rPr>
          <w:rFonts w:ascii="Arial" w:hAnsi="Arial" w:cs="Arial"/>
        </w:rPr>
        <w:t xml:space="preserve"> la</w:t>
      </w:r>
      <w:r w:rsidR="000004DB" w:rsidRPr="000004DB">
        <w:rPr>
          <w:rFonts w:ascii="Arial" w:hAnsi="Arial" w:cs="Arial"/>
        </w:rPr>
        <w:t xml:space="preserve"> expresión “</w:t>
      </w:r>
      <w:r w:rsidR="000004DB" w:rsidRPr="000004DB">
        <w:rPr>
          <w:rFonts w:ascii="Arial" w:hAnsi="Arial" w:cs="Arial"/>
          <w:i/>
        </w:rPr>
        <w:t>Una copia del mismo será remitida a la Agencia Nacional de Defensa Jurídica del Estado.”</w:t>
      </w:r>
      <w:r w:rsidR="000004DB" w:rsidRPr="000004DB">
        <w:rPr>
          <w:rFonts w:ascii="Arial" w:hAnsi="Arial" w:cs="Arial"/>
        </w:rPr>
        <w:t xml:space="preserve"> fue suprimida por el Decreto 1167 de 2016, artículo 6º.</w:t>
      </w:r>
      <w:r w:rsidR="00817CA4">
        <w:rPr>
          <w:rFonts w:ascii="Arial" w:hAnsi="Arial" w:cs="Arial"/>
        </w:rPr>
        <w:t xml:space="preserve"> </w:t>
      </w:r>
    </w:p>
    <w:p w14:paraId="4F3C0B12" w14:textId="55FD0D81" w:rsidR="00625CA6" w:rsidRPr="00C811DF" w:rsidRDefault="00625CA6" w:rsidP="00C811DF">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Actualizar la Resolución N° 0164 de 2019 e</w:t>
      </w:r>
      <w:r>
        <w:rPr>
          <w:rFonts w:ascii="Arial" w:hAnsi="Arial" w:cs="Arial"/>
        </w:rPr>
        <w:t>l A</w:t>
      </w:r>
      <w:r w:rsidRPr="000004DB">
        <w:rPr>
          <w:rFonts w:ascii="Arial" w:hAnsi="Arial" w:cs="Arial"/>
        </w:rPr>
        <w:t>rtículo</w:t>
      </w:r>
      <w:r>
        <w:rPr>
          <w:rFonts w:ascii="Arial" w:hAnsi="Arial" w:cs="Arial"/>
        </w:rPr>
        <w:t xml:space="preserve"> Segundo</w:t>
      </w:r>
      <w:r w:rsidRPr="000004DB">
        <w:rPr>
          <w:rFonts w:ascii="Arial" w:hAnsi="Arial" w:cs="Arial"/>
        </w:rPr>
        <w:t>.</w:t>
      </w:r>
      <w:r>
        <w:rPr>
          <w:rFonts w:ascii="Arial" w:hAnsi="Arial" w:cs="Arial"/>
        </w:rPr>
        <w:t xml:space="preserve"> Sobre este particular se advierte, que desde la abril de 2023</w:t>
      </w:r>
      <w:r w:rsidR="0080496C">
        <w:rPr>
          <w:rFonts w:ascii="Arial" w:hAnsi="Arial" w:cs="Arial"/>
        </w:rPr>
        <w:t>,</w:t>
      </w:r>
      <w:r>
        <w:rPr>
          <w:rFonts w:ascii="Arial" w:hAnsi="Arial" w:cs="Arial"/>
        </w:rPr>
        <w:t xml:space="preserve"> funge como </w:t>
      </w:r>
      <w:r w:rsidR="0080496C">
        <w:rPr>
          <w:rFonts w:ascii="Arial" w:hAnsi="Arial" w:cs="Arial"/>
        </w:rPr>
        <w:t>S</w:t>
      </w:r>
      <w:r w:rsidR="00C57AEB">
        <w:rPr>
          <w:rFonts w:ascii="Arial" w:hAnsi="Arial" w:cs="Arial"/>
        </w:rPr>
        <w:t xml:space="preserve">ecretaria </w:t>
      </w:r>
      <w:r w:rsidR="0080496C">
        <w:rPr>
          <w:rFonts w:ascii="Arial" w:hAnsi="Arial" w:cs="Arial"/>
        </w:rPr>
        <w:t>T</w:t>
      </w:r>
      <w:r w:rsidR="00C57AEB">
        <w:rPr>
          <w:rFonts w:ascii="Arial" w:hAnsi="Arial" w:cs="Arial"/>
        </w:rPr>
        <w:t>écnica</w:t>
      </w:r>
      <w:r>
        <w:rPr>
          <w:rFonts w:ascii="Arial" w:hAnsi="Arial" w:cs="Arial"/>
        </w:rPr>
        <w:t xml:space="preserve"> del Comité de </w:t>
      </w:r>
      <w:r>
        <w:rPr>
          <w:rFonts w:ascii="Arial" w:hAnsi="Arial" w:cs="Arial"/>
        </w:rPr>
        <w:lastRenderedPageBreak/>
        <w:t xml:space="preserve">Conciliación y Defensa Judicial la Dra. Daniela Alejandra </w:t>
      </w:r>
      <w:r w:rsidR="00C57AEB">
        <w:rPr>
          <w:rFonts w:ascii="Arial" w:hAnsi="Arial" w:cs="Arial"/>
        </w:rPr>
        <w:t>Ramírez</w:t>
      </w:r>
      <w:r>
        <w:rPr>
          <w:rFonts w:ascii="Arial" w:hAnsi="Arial" w:cs="Arial"/>
        </w:rPr>
        <w:t xml:space="preserve"> Vera, sin que a la fecha exista el acto administrativo que respalde este ejercicio y responsabilidad publico administrativo, lo anterior, puesto que después de consultar y solicitar a la Secretaria Técnica, como a la ex Secretaría Técnica del comité no se </w:t>
      </w:r>
      <w:r w:rsidR="004C7C65">
        <w:rPr>
          <w:rFonts w:ascii="Arial" w:hAnsi="Arial" w:cs="Arial"/>
        </w:rPr>
        <w:t>halló</w:t>
      </w:r>
      <w:r>
        <w:rPr>
          <w:rFonts w:ascii="Arial" w:hAnsi="Arial" w:cs="Arial"/>
        </w:rPr>
        <w:t xml:space="preserve"> dicho acto administrativo.  </w:t>
      </w:r>
    </w:p>
    <w:p w14:paraId="129844A3" w14:textId="77777777" w:rsidR="005D2442" w:rsidRPr="00081B4E" w:rsidRDefault="00BA3946" w:rsidP="00081B4E">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Corregir </w:t>
      </w:r>
      <w:r w:rsidR="002F51EE">
        <w:rPr>
          <w:rFonts w:ascii="Arial" w:hAnsi="Arial" w:cs="Arial"/>
        </w:rPr>
        <w:t xml:space="preserve">la fecha de creación de la Política de Prevención del Daño Antijurídico y </w:t>
      </w:r>
      <w:r>
        <w:rPr>
          <w:rFonts w:ascii="Arial" w:hAnsi="Arial" w:cs="Arial"/>
        </w:rPr>
        <w:t>el número de la Resolución de adopción de la Política de Prevención del Daño Antijurídico</w:t>
      </w:r>
      <w:r w:rsidR="00E97A50">
        <w:rPr>
          <w:rFonts w:ascii="Arial" w:hAnsi="Arial" w:cs="Arial"/>
        </w:rPr>
        <w:t>, que se relacionó en el</w:t>
      </w:r>
      <w:r>
        <w:rPr>
          <w:rFonts w:ascii="Arial" w:hAnsi="Arial" w:cs="Arial"/>
        </w:rPr>
        <w:t xml:space="preserve"> documento de la Política como tal (Formato Código E-CA-FO-09  versión 1.0)</w:t>
      </w:r>
      <w:r w:rsidR="002F51EE">
        <w:rPr>
          <w:rFonts w:ascii="Arial" w:hAnsi="Arial" w:cs="Arial"/>
        </w:rPr>
        <w:t>.</w:t>
      </w:r>
    </w:p>
    <w:p w14:paraId="768DD0F1" w14:textId="77777777" w:rsidR="00202685" w:rsidRPr="00C726D3" w:rsidRDefault="008F27E7" w:rsidP="00081B4E">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t>P</w:t>
      </w:r>
      <w:r w:rsidR="00414580" w:rsidRPr="00C726D3">
        <w:rPr>
          <w:rFonts w:ascii="Arial" w:hAnsi="Arial" w:cs="Arial"/>
        </w:rPr>
        <w:t xml:space="preserve">ublicar </w:t>
      </w:r>
      <w:r w:rsidR="00226C10" w:rsidRPr="00CF099D">
        <w:rPr>
          <w:rFonts w:ascii="Arial" w:hAnsi="Arial" w:cs="Arial"/>
        </w:rPr>
        <w:t>las actas contentivas de los acuerdos conciliatorios celebrado</w:t>
      </w:r>
      <w:r w:rsidR="005E5C92" w:rsidRPr="00CF099D">
        <w:rPr>
          <w:rFonts w:ascii="Arial" w:hAnsi="Arial" w:cs="Arial"/>
        </w:rPr>
        <w:t>s</w:t>
      </w:r>
      <w:r w:rsidR="00226C10" w:rsidRPr="00CF099D">
        <w:rPr>
          <w:rFonts w:ascii="Arial" w:hAnsi="Arial" w:cs="Arial"/>
        </w:rPr>
        <w:t xml:space="preserve"> ante los agentes del</w:t>
      </w:r>
      <w:r w:rsidR="00226C10" w:rsidRPr="00C726D3">
        <w:rPr>
          <w:rFonts w:ascii="Arial" w:hAnsi="Arial" w:cs="Arial"/>
        </w:rPr>
        <w:t xml:space="preserve"> Ministerio Público, de conformidad al Artículo 2.2.4.3.1.2.15 del Decreto 1069 de 2015. </w:t>
      </w:r>
      <w:r w:rsidR="00C726D3" w:rsidRPr="00C726D3">
        <w:rPr>
          <w:rFonts w:ascii="Arial" w:hAnsi="Arial" w:cs="Arial"/>
        </w:rPr>
        <w:t xml:space="preserve">  </w:t>
      </w:r>
    </w:p>
    <w:p w14:paraId="6A1800EB" w14:textId="4847BB4B" w:rsidR="00EB04B2" w:rsidRPr="00FE3220" w:rsidRDefault="00EB04B2" w:rsidP="00EB04B2">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w:t>
      </w:r>
      <w:r w:rsidR="0080496C">
        <w:rPr>
          <w:rFonts w:ascii="Arial" w:hAnsi="Arial" w:cs="Arial"/>
        </w:rPr>
        <w:t>L</w:t>
      </w:r>
      <w:r w:rsidRPr="00EB04B2">
        <w:rPr>
          <w:rFonts w:ascii="Arial" w:hAnsi="Arial" w:cs="Arial"/>
        </w:rPr>
        <w:t xml:space="preserve">ey 594 de 2000 y sus Decretos Reglamentarios. </w:t>
      </w:r>
    </w:p>
    <w:p w14:paraId="35E819C1" w14:textId="190B53D7" w:rsidR="00B47BEF" w:rsidRDefault="00B47BEF"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w:t>
      </w:r>
      <w:r w:rsidR="00575768">
        <w:rPr>
          <w:rFonts w:ascii="Arial" w:hAnsi="Arial" w:cs="Arial"/>
        </w:rPr>
        <w:t>la Resolución</w:t>
      </w:r>
      <w:r>
        <w:rPr>
          <w:rFonts w:ascii="Arial" w:hAnsi="Arial" w:cs="Arial"/>
        </w:rPr>
        <w:t xml:space="preserve"> 0164 de 2019 y al Reglamento Interno del Comité de Conciliación y Defensa Judicial de la E.S.E Hospital San José del Guaviare</w:t>
      </w:r>
      <w:r w:rsidR="00817CA4">
        <w:rPr>
          <w:rFonts w:ascii="Arial" w:hAnsi="Arial" w:cs="Arial"/>
        </w:rPr>
        <w:t xml:space="preserve">, desde luego teniendo en cuenta la recomendación número 5. </w:t>
      </w:r>
      <w:r>
        <w:rPr>
          <w:rFonts w:ascii="Arial" w:hAnsi="Arial" w:cs="Arial"/>
        </w:rPr>
        <w:t xml:space="preserve"> </w:t>
      </w:r>
    </w:p>
    <w:p w14:paraId="2430C78C" w14:textId="5A9F127A" w:rsidR="00DA7222" w:rsidRDefault="00DA722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12"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2394B0CF" w14:textId="596CC118" w:rsidR="009D2F1B" w:rsidRDefault="009D2F1B" w:rsidP="000004DB">
      <w:pPr>
        <w:pStyle w:val="Prrafodelista"/>
        <w:numPr>
          <w:ilvl w:val="0"/>
          <w:numId w:val="17"/>
        </w:numPr>
        <w:shd w:val="clear" w:color="auto" w:fill="FFFFFF" w:themeFill="background1"/>
        <w:spacing w:after="0" w:line="240" w:lineRule="auto"/>
        <w:jc w:val="both"/>
        <w:rPr>
          <w:rFonts w:ascii="Arial" w:hAnsi="Arial" w:cs="Arial"/>
        </w:rPr>
      </w:pPr>
      <w:bookmarkStart w:id="1" w:name="_Hlk160438238"/>
      <w:r>
        <w:rPr>
          <w:rFonts w:ascii="Arial" w:hAnsi="Arial" w:cs="Arial"/>
        </w:rPr>
        <w:t xml:space="preserve">Las convocatorias, enviarlas </w:t>
      </w:r>
      <w:r w:rsidR="00DE7262">
        <w:rPr>
          <w:rFonts w:ascii="Arial" w:hAnsi="Arial" w:cs="Arial"/>
        </w:rPr>
        <w:t xml:space="preserve">a los miembros del Comité tres días antes de anterioridad al </w:t>
      </w:r>
      <w:r w:rsidR="0080496C">
        <w:rPr>
          <w:rFonts w:ascii="Arial" w:hAnsi="Arial" w:cs="Arial"/>
        </w:rPr>
        <w:t>C</w:t>
      </w:r>
      <w:r w:rsidR="00DE7262">
        <w:rPr>
          <w:rFonts w:ascii="Arial" w:hAnsi="Arial" w:cs="Arial"/>
        </w:rPr>
        <w:t xml:space="preserve">omité con el orden del día, fichas técnicas, como lo establece la Resolución </w:t>
      </w:r>
      <w:r w:rsidR="0080496C">
        <w:rPr>
          <w:rFonts w:ascii="Arial" w:hAnsi="Arial" w:cs="Arial"/>
        </w:rPr>
        <w:t xml:space="preserve">N° </w:t>
      </w:r>
      <w:r w:rsidR="00DE7262">
        <w:rPr>
          <w:rFonts w:ascii="Arial" w:hAnsi="Arial" w:cs="Arial"/>
        </w:rPr>
        <w:t>0164 de 2019</w:t>
      </w:r>
      <w:bookmarkEnd w:id="1"/>
      <w:r w:rsidR="00DE7262">
        <w:rPr>
          <w:rFonts w:ascii="Arial" w:hAnsi="Arial" w:cs="Arial"/>
        </w:rPr>
        <w:t xml:space="preserve">. </w:t>
      </w:r>
    </w:p>
    <w:p w14:paraId="0E7F9384" w14:textId="05642439" w:rsidR="00F10762" w:rsidRDefault="00F1076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actualizar la información de los procesos judiciales en la página web de la entidad, en cumplimiento a la ley de transparencia y demás marco legal que establece la publicación actualizada. </w:t>
      </w:r>
    </w:p>
    <w:p w14:paraId="114E4BCE" w14:textId="1887CC0C" w:rsidR="004A2966" w:rsidRDefault="00F10762" w:rsidP="0027134A">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Observar las demás recomendaciones impartidas en el contenido del presente informe. </w:t>
      </w:r>
    </w:p>
    <w:p w14:paraId="2CABAB32" w14:textId="77777777" w:rsidR="004A2966" w:rsidRPr="004A2966" w:rsidRDefault="004A2966" w:rsidP="004A2966">
      <w:pPr>
        <w:pStyle w:val="Prrafodelista"/>
        <w:shd w:val="clear" w:color="auto" w:fill="FFFFFF" w:themeFill="background1"/>
        <w:spacing w:after="0" w:line="240" w:lineRule="auto"/>
        <w:jc w:val="both"/>
        <w:rPr>
          <w:rFonts w:ascii="Arial" w:hAnsi="Arial" w:cs="Arial"/>
        </w:rPr>
      </w:pPr>
    </w:p>
    <w:p w14:paraId="60A578C5" w14:textId="5AA89AFA" w:rsidR="00BF5F4D" w:rsidRPr="0027134A" w:rsidRDefault="00414580" w:rsidP="0027134A">
      <w:pPr>
        <w:jc w:val="both"/>
        <w:rPr>
          <w:rFonts w:ascii="Arial" w:hAnsi="Arial" w:cs="Arial"/>
          <w:sz w:val="20"/>
          <w:szCs w:val="20"/>
        </w:rPr>
      </w:pPr>
      <w:r w:rsidRPr="00FE3220">
        <w:rPr>
          <w:rFonts w:ascii="Arial" w:hAnsi="Arial" w:cs="Arial"/>
          <w:sz w:val="20"/>
          <w:szCs w:val="20"/>
        </w:rPr>
        <w:t xml:space="preserve">Atentamente, </w:t>
      </w:r>
    </w:p>
    <w:p w14:paraId="4716FE00" w14:textId="77777777" w:rsidR="0042159C" w:rsidRDefault="0042159C" w:rsidP="00BF5F4D">
      <w:pPr>
        <w:spacing w:after="0" w:line="240" w:lineRule="auto"/>
        <w:jc w:val="both"/>
        <w:rPr>
          <w:rFonts w:ascii="Century Gothic" w:hAnsi="Century Gothic" w:cs="Calibri"/>
          <w:b/>
          <w:sz w:val="20"/>
          <w:szCs w:val="20"/>
        </w:rPr>
      </w:pPr>
    </w:p>
    <w:p w14:paraId="40A3D82D" w14:textId="0A00583F" w:rsidR="00CD5D17" w:rsidRPr="00550D5A" w:rsidRDefault="004A2966" w:rsidP="00BF5F4D">
      <w:pPr>
        <w:spacing w:after="0" w:line="240" w:lineRule="auto"/>
        <w:jc w:val="both"/>
        <w:rPr>
          <w:rFonts w:ascii="Century Gothic" w:hAnsi="Century Gothic" w:cs="Calibri"/>
          <w:b/>
          <w:sz w:val="20"/>
          <w:szCs w:val="20"/>
        </w:rPr>
      </w:pPr>
      <w:r>
        <w:rPr>
          <w:rFonts w:ascii="Century Gothic" w:hAnsi="Century Gothic" w:cs="Calibri"/>
          <w:b/>
          <w:sz w:val="20"/>
          <w:szCs w:val="20"/>
        </w:rPr>
        <w:t>(ORIGINAL FIRMADO)</w:t>
      </w:r>
    </w:p>
    <w:p w14:paraId="2250FBE9" w14:textId="77777777" w:rsidR="00BF5F4D" w:rsidRPr="00414580" w:rsidRDefault="0006110E" w:rsidP="00BF5F4D">
      <w:pPr>
        <w:spacing w:after="0" w:line="240" w:lineRule="auto"/>
        <w:jc w:val="both"/>
        <w:rPr>
          <w:rFonts w:ascii="Arial" w:hAnsi="Arial" w:cs="Arial"/>
          <w:b/>
        </w:rPr>
      </w:pPr>
      <w:r w:rsidRPr="00414580">
        <w:rPr>
          <w:rFonts w:ascii="Arial" w:hAnsi="Arial" w:cs="Arial"/>
          <w:b/>
        </w:rPr>
        <w:t>LUCEDY TRUJILLO LAZ</w:t>
      </w:r>
      <w:r w:rsidR="009624E8" w:rsidRPr="00414580">
        <w:rPr>
          <w:rFonts w:ascii="Arial" w:hAnsi="Arial" w:cs="Arial"/>
          <w:b/>
        </w:rPr>
        <w:t>O</w:t>
      </w:r>
    </w:p>
    <w:p w14:paraId="0FE92B14" w14:textId="03BECF4B" w:rsidR="001E6DC1" w:rsidRPr="004A2966" w:rsidRDefault="00BF5F4D" w:rsidP="00BF5F4D">
      <w:pPr>
        <w:spacing w:after="0" w:line="240" w:lineRule="auto"/>
        <w:jc w:val="both"/>
        <w:rPr>
          <w:rFonts w:ascii="Arial" w:hAnsi="Arial" w:cs="Arial"/>
        </w:rPr>
      </w:pPr>
      <w:r w:rsidRPr="00414580">
        <w:rPr>
          <w:rFonts w:ascii="Arial" w:hAnsi="Arial" w:cs="Arial"/>
        </w:rPr>
        <w:t xml:space="preserve">Jefe </w:t>
      </w:r>
      <w:r w:rsidR="009624E8" w:rsidRPr="00414580">
        <w:rPr>
          <w:rFonts w:ascii="Arial" w:hAnsi="Arial" w:cs="Arial"/>
        </w:rPr>
        <w:t xml:space="preserve">Oficina de Control Interno de Gestión </w:t>
      </w:r>
    </w:p>
    <w:p w14:paraId="5BABB17B" w14:textId="77777777" w:rsidR="004A2966" w:rsidRDefault="004A2966" w:rsidP="00D2572C">
      <w:pPr>
        <w:spacing w:after="0" w:line="240" w:lineRule="auto"/>
        <w:jc w:val="both"/>
        <w:rPr>
          <w:rFonts w:ascii="Arial" w:hAnsi="Arial" w:cs="Arial"/>
          <w:sz w:val="14"/>
          <w:szCs w:val="14"/>
        </w:rPr>
      </w:pPr>
    </w:p>
    <w:p w14:paraId="793FD42B" w14:textId="50D377E7" w:rsidR="00D2572C" w:rsidRDefault="0027134A" w:rsidP="00D2572C">
      <w:pPr>
        <w:spacing w:after="0" w:line="240" w:lineRule="auto"/>
        <w:jc w:val="both"/>
        <w:rPr>
          <w:rFonts w:ascii="Arial" w:hAnsi="Arial" w:cs="Arial"/>
          <w:sz w:val="14"/>
          <w:szCs w:val="14"/>
        </w:rPr>
      </w:pPr>
      <w:r>
        <w:rPr>
          <w:rFonts w:ascii="Arial" w:hAnsi="Arial" w:cs="Arial"/>
          <w:sz w:val="14"/>
          <w:szCs w:val="14"/>
        </w:rPr>
        <w:t>Proyecto</w:t>
      </w:r>
      <w:r w:rsidR="00F10762">
        <w:rPr>
          <w:rFonts w:ascii="Arial" w:hAnsi="Arial" w:cs="Arial"/>
          <w:sz w:val="14"/>
          <w:szCs w:val="14"/>
        </w:rPr>
        <w:t>: Luz Angela Parrado Valdez</w:t>
      </w:r>
    </w:p>
    <w:p w14:paraId="395C3B16" w14:textId="28F3678F" w:rsidR="00CD5D17" w:rsidRDefault="00CD5D17" w:rsidP="00D2572C">
      <w:pPr>
        <w:spacing w:after="0" w:line="240" w:lineRule="auto"/>
        <w:jc w:val="both"/>
        <w:rPr>
          <w:rFonts w:ascii="Arial" w:hAnsi="Arial" w:cs="Arial"/>
          <w:sz w:val="14"/>
          <w:szCs w:val="14"/>
        </w:rPr>
      </w:pPr>
      <w:r>
        <w:rPr>
          <w:rFonts w:ascii="Arial" w:hAnsi="Arial" w:cs="Arial"/>
          <w:sz w:val="14"/>
          <w:szCs w:val="14"/>
        </w:rPr>
        <w:t>Revisó:</w:t>
      </w:r>
      <w:r w:rsidRPr="00CD5D17">
        <w:rPr>
          <w:rFonts w:ascii="Arial" w:hAnsi="Arial" w:cs="Arial"/>
          <w:sz w:val="14"/>
          <w:szCs w:val="14"/>
        </w:rPr>
        <w:t xml:space="preserve"> </w:t>
      </w:r>
      <w:r w:rsidRPr="00D2572C">
        <w:rPr>
          <w:rFonts w:ascii="Arial" w:hAnsi="Arial" w:cs="Arial"/>
          <w:sz w:val="14"/>
          <w:szCs w:val="14"/>
        </w:rPr>
        <w:t>Lucedy Trujillo Lazo</w:t>
      </w:r>
    </w:p>
    <w:p w14:paraId="0BC56E3A" w14:textId="30226FAD" w:rsidR="00631BA2" w:rsidRDefault="00CD5D17" w:rsidP="00F10762">
      <w:pPr>
        <w:spacing w:after="0" w:line="240" w:lineRule="auto"/>
        <w:jc w:val="both"/>
        <w:rPr>
          <w:rFonts w:ascii="Century Gothic" w:hAnsi="Century Gothic"/>
        </w:rPr>
      </w:pPr>
      <w:r>
        <w:rPr>
          <w:rFonts w:ascii="Arial" w:hAnsi="Arial" w:cs="Arial"/>
          <w:sz w:val="14"/>
          <w:szCs w:val="14"/>
        </w:rPr>
        <w:t xml:space="preserve">Aprobó: </w:t>
      </w:r>
      <w:r w:rsidRPr="00D2572C">
        <w:rPr>
          <w:rFonts w:ascii="Arial" w:hAnsi="Arial" w:cs="Arial"/>
          <w:sz w:val="14"/>
          <w:szCs w:val="14"/>
        </w:rPr>
        <w:t>Lucedy Trujillo Lazo</w:t>
      </w:r>
    </w:p>
    <w:p w14:paraId="224F9A71" w14:textId="77777777" w:rsidR="007C64BD" w:rsidRDefault="007C64BD" w:rsidP="00BF5F4D">
      <w:pPr>
        <w:spacing w:after="0" w:line="240" w:lineRule="auto"/>
        <w:jc w:val="both"/>
        <w:rPr>
          <w:rFonts w:ascii="Century Gothic" w:hAnsi="Century Gothic"/>
        </w:rPr>
      </w:pPr>
    </w:p>
    <w:sectPr w:rsidR="007C64BD" w:rsidSect="005C7008">
      <w:headerReference w:type="default" r:id="rId13"/>
      <w:footerReference w:type="default" r:id="rId14"/>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68AAC" w14:textId="77777777" w:rsidR="0068623B" w:rsidRDefault="0068623B" w:rsidP="00790668">
      <w:pPr>
        <w:spacing w:after="0" w:line="240" w:lineRule="auto"/>
      </w:pPr>
      <w:r>
        <w:separator/>
      </w:r>
    </w:p>
  </w:endnote>
  <w:endnote w:type="continuationSeparator" w:id="0">
    <w:p w14:paraId="0C728F6A" w14:textId="77777777" w:rsidR="0068623B" w:rsidRDefault="0068623B"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A5BD" w14:textId="7CD9AA05" w:rsidR="000A6668" w:rsidRPr="000074E2" w:rsidRDefault="000A6668" w:rsidP="000074E2">
    <w:pPr>
      <w:pStyle w:val="Piedepgina"/>
      <w:tabs>
        <w:tab w:val="center" w:pos="4140"/>
        <w:tab w:val="right" w:pos="8640"/>
      </w:tabs>
      <w:jc w:val="center"/>
      <w:rPr>
        <w:rFonts w:ascii="Bookman Old Style" w:hAnsi="Bookman Old Style"/>
        <w:i/>
        <w:sz w:val="28"/>
      </w:rPr>
    </w:pPr>
    <w:r w:rsidRPr="009801B6">
      <w:rPr>
        <w:rFonts w:ascii="Bookman Old Style" w:hAnsi="Bookman Old Style"/>
        <w:i/>
        <w:sz w:val="28"/>
      </w:rPr>
      <w:t xml:space="preserve"> “El Hospital </w:t>
    </w:r>
    <w:r w:rsidR="00F65DA8">
      <w:rPr>
        <w:rFonts w:ascii="Bookman Old Style" w:hAnsi="Bookman Old Style"/>
        <w:i/>
        <w:sz w:val="28"/>
      </w:rPr>
      <w:t>A su Servicio”</w:t>
    </w:r>
    <w:r w:rsidRPr="009801B6">
      <w:rPr>
        <w:rFonts w:ascii="Bookman Old Style" w:hAnsi="Bookman Old Style"/>
        <w:i/>
        <w:sz w:val="28"/>
      </w:rPr>
      <w:t xml:space="preserve">            </w:t>
    </w:r>
  </w:p>
  <w:p w14:paraId="46E940A4" w14:textId="77777777" w:rsidR="000A6668" w:rsidRDefault="000A6668" w:rsidP="00483107">
    <w:pPr>
      <w:pStyle w:val="Piedepgina"/>
      <w:jc w:val="center"/>
      <w:rPr>
        <w:rFonts w:ascii="Century Gothic" w:hAnsi="Century Gothic"/>
        <w:color w:val="000000"/>
        <w:sz w:val="16"/>
        <w:szCs w:val="16"/>
      </w:rPr>
    </w:pPr>
    <w:r>
      <w:rPr>
        <w:rFonts w:ascii="Century Gothic" w:hAnsi="Century Gothic"/>
        <w:noProof/>
        <w:color w:val="000000"/>
        <w:sz w:val="16"/>
        <w:szCs w:val="16"/>
        <w:lang w:eastAsia="es-CO"/>
      </w:rPr>
      <mc:AlternateContent>
        <mc:Choice Requires="wps">
          <w:drawing>
            <wp:anchor distT="0" distB="0" distL="114300" distR="114300" simplePos="0" relativeHeight="251662336" behindDoc="0" locked="0" layoutInCell="1" allowOverlap="1" wp14:anchorId="43CCD79A" wp14:editId="24780DCE">
              <wp:simplePos x="0" y="0"/>
              <wp:positionH relativeFrom="column">
                <wp:posOffset>-163830</wp:posOffset>
              </wp:positionH>
              <wp:positionV relativeFrom="paragraph">
                <wp:posOffset>57785</wp:posOffset>
              </wp:positionV>
              <wp:extent cx="5744845" cy="0"/>
              <wp:effectExtent l="36195" t="29210" r="29210" b="3746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912B"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55pt" to="43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" strokeweight="4.5pt">
              <v:stroke linestyle="thinThick"/>
            </v:line>
          </w:pict>
        </mc:Fallback>
      </mc:AlternateContent>
    </w:r>
  </w:p>
  <w:p w14:paraId="7D61AC84" w14:textId="77777777" w:rsidR="000A6668" w:rsidRPr="005240E4" w:rsidRDefault="000A6668" w:rsidP="00483107">
    <w:pPr>
      <w:pStyle w:val="Piedepgina"/>
      <w:jc w:val="center"/>
      <w:rPr>
        <w:rFonts w:ascii="Century Gothic" w:hAnsi="Century Gothic"/>
        <w:color w:val="000000"/>
        <w:sz w:val="16"/>
        <w:szCs w:val="16"/>
      </w:rPr>
    </w:pPr>
    <w:r w:rsidRPr="005240E4">
      <w:rPr>
        <w:rFonts w:ascii="Century Gothic" w:hAnsi="Century Gothic"/>
        <w:color w:val="000000"/>
        <w:sz w:val="16"/>
        <w:szCs w:val="16"/>
      </w:rPr>
      <w:t xml:space="preserve">San José Del Guaviare. Calle 12 Carrera 20 - B. La Esperanza, TEL: (98) 5840045 – </w:t>
    </w:r>
    <w:r w:rsidRPr="005240E4">
      <w:rPr>
        <w:rFonts w:ascii="Century Gothic" w:hAnsi="Century Gothic"/>
        <w:color w:val="000000"/>
        <w:sz w:val="16"/>
        <w:szCs w:val="16"/>
      </w:rPr>
      <w:t>5840168  FAX: 5840532 – 5849155</w:t>
    </w:r>
  </w:p>
  <w:p w14:paraId="27243519" w14:textId="77777777" w:rsidR="000A6668" w:rsidRDefault="000A6668" w:rsidP="00483107">
    <w:pPr>
      <w:pStyle w:val="Piedepgina"/>
    </w:pPr>
    <w:r>
      <w:rPr>
        <w:rFonts w:ascii="Century Gothic" w:hAnsi="Century Gothic"/>
        <w:color w:val="000000"/>
        <w:sz w:val="16"/>
        <w:szCs w:val="16"/>
      </w:rPr>
      <w:tab/>
    </w:r>
    <w:r w:rsidRPr="005240E4">
      <w:rPr>
        <w:rFonts w:ascii="Century Gothic" w:hAnsi="Century Gothic"/>
        <w:color w:val="000000"/>
        <w:sz w:val="16"/>
        <w:szCs w:val="16"/>
      </w:rPr>
      <w:t xml:space="preserve">Página Web </w:t>
    </w:r>
    <w:hyperlink r:id="rId1" w:history="1">
      <w:r w:rsidRPr="00652232">
        <w:rPr>
          <w:rStyle w:val="Hipervnculo"/>
          <w:rFonts w:ascii="Century Gothic" w:hAnsi="Century Gothic"/>
          <w:sz w:val="16"/>
          <w:szCs w:val="16"/>
        </w:rPr>
        <w:t>www.esehospitalguaviare.gov.co</w:t>
      </w:r>
    </w:hyperlink>
    <w:r w:rsidRPr="005240E4">
      <w:rPr>
        <w:rFonts w:ascii="Century Gothic" w:hAnsi="Century Gothic"/>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E310C" w14:textId="77777777" w:rsidR="0068623B" w:rsidRDefault="0068623B" w:rsidP="00790668">
      <w:pPr>
        <w:spacing w:after="0" w:line="240" w:lineRule="auto"/>
      </w:pPr>
      <w:r>
        <w:separator/>
      </w:r>
    </w:p>
  </w:footnote>
  <w:footnote w:type="continuationSeparator" w:id="0">
    <w:p w14:paraId="330DC2E4" w14:textId="77777777" w:rsidR="0068623B" w:rsidRDefault="0068623B" w:rsidP="00790668">
      <w:pPr>
        <w:spacing w:after="0" w:line="240" w:lineRule="auto"/>
      </w:pPr>
      <w:r>
        <w:continuationSeparator/>
      </w:r>
    </w:p>
  </w:footnote>
  <w:footnote w:id="1">
    <w:p w14:paraId="2CB67007" w14:textId="77777777" w:rsidR="000A6668" w:rsidRPr="00AC5C94" w:rsidRDefault="000A6668" w:rsidP="00AC5C9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5426" w14:textId="77777777" w:rsidR="000A6668" w:rsidRDefault="000A6668" w:rsidP="00483107">
    <w:pPr>
      <w:pStyle w:val="Encabezado"/>
      <w:rPr>
        <w:i/>
      </w:rPr>
    </w:pPr>
  </w:p>
  <w:p w14:paraId="7A9F1A5B" w14:textId="26FEABE7" w:rsidR="000A6668" w:rsidRPr="000723E3" w:rsidRDefault="000A6668" w:rsidP="00483107">
    <w:pPr>
      <w:pStyle w:val="Encabezado"/>
      <w:jc w:val="right"/>
      <w:rPr>
        <w:i/>
      </w:rPr>
    </w:pPr>
    <w:r>
      <w:rPr>
        <w:i/>
        <w:noProof/>
        <w:lang w:eastAsia="es-CO"/>
      </w:rPr>
      <w:drawing>
        <wp:anchor distT="0" distB="0" distL="114300" distR="114300" simplePos="0" relativeHeight="251660288" behindDoc="0" locked="0" layoutInCell="1" allowOverlap="1" wp14:anchorId="41BBAB68" wp14:editId="57AB9297">
          <wp:simplePos x="0" y="0"/>
          <wp:positionH relativeFrom="column">
            <wp:posOffset>0</wp:posOffset>
          </wp:positionH>
          <wp:positionV relativeFrom="paragraph">
            <wp:posOffset>-41910</wp:posOffset>
          </wp:positionV>
          <wp:extent cx="91059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EL HOSPITAL</w:t>
    </w:r>
    <w:r w:rsidR="00F65DA8">
      <w:rPr>
        <w:i/>
      </w:rPr>
      <w:t xml:space="preserve"> A SU SERVICIO</w:t>
    </w:r>
  </w:p>
  <w:p w14:paraId="44C30C1F" w14:textId="77777777" w:rsidR="000A6668" w:rsidRPr="007A0C47" w:rsidRDefault="000A6668" w:rsidP="00483107">
    <w:pPr>
      <w:pStyle w:val="Encabezado"/>
      <w:jc w:val="right"/>
      <w:rPr>
        <w:rFonts w:ascii="Book Antiqua" w:hAnsi="Book Antiqua"/>
        <w:i/>
      </w:rPr>
    </w:pPr>
    <w:r w:rsidRPr="007A0C47">
      <w:rPr>
        <w:rFonts w:ascii="Book Antiqua" w:hAnsi="Book Antiqua"/>
        <w:i/>
      </w:rPr>
      <w:t>Código de prestador</w:t>
    </w:r>
  </w:p>
  <w:p w14:paraId="09B4CCDE" w14:textId="77777777" w:rsidR="000A6668" w:rsidRDefault="000A6668" w:rsidP="00483107">
    <w:pPr>
      <w:pStyle w:val="Encabezado"/>
      <w:jc w:val="right"/>
      <w:rPr>
        <w:rFonts w:ascii="Book Antiqua" w:hAnsi="Book Antiqua"/>
        <w:i/>
      </w:rPr>
    </w:pPr>
    <w:r>
      <w:rPr>
        <w:rFonts w:ascii="Book Antiqua" w:hAnsi="Book Antiqua"/>
        <w:i/>
      </w:rPr>
      <w:t>95  001  0000101</w:t>
    </w:r>
  </w:p>
  <w:p w14:paraId="78241EB0" w14:textId="77777777" w:rsidR="000A6668" w:rsidRDefault="000A6668" w:rsidP="00483107">
    <w:pPr>
      <w:pStyle w:val="Encabezado"/>
      <w:jc w:val="right"/>
      <w:rPr>
        <w:rFonts w:ascii="Book Antiqua" w:hAnsi="Book Antiqua"/>
        <w:i/>
        <w:sz w:val="18"/>
      </w:rPr>
    </w:pPr>
    <w:r>
      <w:rPr>
        <w:rFonts w:ascii="Book Antiqua" w:hAnsi="Book Antiqua"/>
        <w:i/>
        <w:sz w:val="18"/>
      </w:rPr>
      <w:t>Nit – 832001966-2</w:t>
    </w:r>
  </w:p>
  <w:p w14:paraId="1CBA2F10" w14:textId="77777777" w:rsidR="000A6668" w:rsidRPr="00E479D4" w:rsidRDefault="000A6668" w:rsidP="00483107">
    <w:pPr>
      <w:pStyle w:val="Encabezado"/>
      <w:tabs>
        <w:tab w:val="left" w:pos="240"/>
      </w:tabs>
      <w:jc w:val="center"/>
      <w:rPr>
        <w:rFonts w:ascii="Calibri" w:hAnsi="Calibri"/>
        <w:i/>
      </w:rPr>
    </w:pPr>
    <w:r w:rsidRPr="00E479D4">
      <w:rPr>
        <w:rFonts w:ascii="Book Antiqua" w:hAnsi="Book Antiqua"/>
        <w:i/>
      </w:rPr>
      <w:t xml:space="preserve">Control  Interno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50D16"/>
    <w:multiLevelType w:val="hybridMultilevel"/>
    <w:tmpl w:val="8B584792"/>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1574F5"/>
    <w:multiLevelType w:val="hybridMultilevel"/>
    <w:tmpl w:val="4C84EBC0"/>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7" w15:restartNumberingAfterBreak="0">
    <w:nsid w:val="37742F07"/>
    <w:multiLevelType w:val="hybridMultilevel"/>
    <w:tmpl w:val="DD4C3D00"/>
    <w:lvl w:ilvl="0" w:tplc="AB241FCE">
      <w:start w:val="1"/>
      <w:numFmt w:val="decimal"/>
      <w:lvlText w:val="%1."/>
      <w:lvlJc w:val="left"/>
      <w:pPr>
        <w:ind w:left="720" w:hanging="360"/>
      </w:pPr>
      <w:rPr>
        <w:rFonts w:ascii="Calibri" w:eastAsia="Times New Roman" w:hAnsi="Calibri" w:cs="Calibri"/>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8"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2E17B9"/>
    <w:multiLevelType w:val="hybridMultilevel"/>
    <w:tmpl w:val="596A8FD4"/>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0" w15:restartNumberingAfterBreak="0">
    <w:nsid w:val="3E2D7BD1"/>
    <w:multiLevelType w:val="hybridMultilevel"/>
    <w:tmpl w:val="55FAA872"/>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1"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BB10E7"/>
    <w:multiLevelType w:val="hybridMultilevel"/>
    <w:tmpl w:val="5C92E80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8"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872696253">
    <w:abstractNumId w:val="11"/>
  </w:num>
  <w:num w:numId="2" w16cid:durableId="1354306305">
    <w:abstractNumId w:val="15"/>
  </w:num>
  <w:num w:numId="3" w16cid:durableId="1277368820">
    <w:abstractNumId w:val="1"/>
  </w:num>
  <w:num w:numId="4" w16cid:durableId="1983850826">
    <w:abstractNumId w:val="4"/>
  </w:num>
  <w:num w:numId="5" w16cid:durableId="2098020935">
    <w:abstractNumId w:val="14"/>
  </w:num>
  <w:num w:numId="6" w16cid:durableId="1128428391">
    <w:abstractNumId w:val="22"/>
  </w:num>
  <w:num w:numId="7" w16cid:durableId="798837071">
    <w:abstractNumId w:val="19"/>
  </w:num>
  <w:num w:numId="8" w16cid:durableId="846020363">
    <w:abstractNumId w:val="16"/>
  </w:num>
  <w:num w:numId="9" w16cid:durableId="1813328010">
    <w:abstractNumId w:val="20"/>
  </w:num>
  <w:num w:numId="10" w16cid:durableId="435291276">
    <w:abstractNumId w:val="5"/>
  </w:num>
  <w:num w:numId="11" w16cid:durableId="2110003962">
    <w:abstractNumId w:val="12"/>
  </w:num>
  <w:num w:numId="12" w16cid:durableId="1887139676">
    <w:abstractNumId w:val="23"/>
  </w:num>
  <w:num w:numId="13" w16cid:durableId="300765718">
    <w:abstractNumId w:val="13"/>
  </w:num>
  <w:num w:numId="14" w16cid:durableId="1140343185">
    <w:abstractNumId w:val="0"/>
  </w:num>
  <w:num w:numId="15" w16cid:durableId="105275591">
    <w:abstractNumId w:val="8"/>
  </w:num>
  <w:num w:numId="16" w16cid:durableId="1293756291">
    <w:abstractNumId w:val="18"/>
  </w:num>
  <w:num w:numId="17" w16cid:durableId="1922448051">
    <w:abstractNumId w:val="3"/>
  </w:num>
  <w:num w:numId="18" w16cid:durableId="1479179946">
    <w:abstractNumId w:val="2"/>
  </w:num>
  <w:num w:numId="19" w16cid:durableId="2076391824">
    <w:abstractNumId w:val="21"/>
  </w:num>
  <w:num w:numId="20" w16cid:durableId="2449194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02648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401321">
    <w:abstractNumId w:val="9"/>
  </w:num>
  <w:num w:numId="23" w16cid:durableId="835919156">
    <w:abstractNumId w:val="7"/>
  </w:num>
  <w:num w:numId="24" w16cid:durableId="1185097548">
    <w:abstractNumId w:val="17"/>
  </w:num>
  <w:num w:numId="25" w16cid:durableId="2145847933">
    <w:abstractNumId w:val="10"/>
  </w:num>
  <w:num w:numId="26" w16cid:durableId="6148693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0D"/>
    <w:rsid w:val="000004DB"/>
    <w:rsid w:val="00001575"/>
    <w:rsid w:val="00004E1E"/>
    <w:rsid w:val="000065C0"/>
    <w:rsid w:val="0000727F"/>
    <w:rsid w:val="000074E2"/>
    <w:rsid w:val="000129DA"/>
    <w:rsid w:val="000148AE"/>
    <w:rsid w:val="000152DB"/>
    <w:rsid w:val="00027D77"/>
    <w:rsid w:val="00031492"/>
    <w:rsid w:val="000354E4"/>
    <w:rsid w:val="00036259"/>
    <w:rsid w:val="00036C14"/>
    <w:rsid w:val="0004402D"/>
    <w:rsid w:val="00046034"/>
    <w:rsid w:val="00050D37"/>
    <w:rsid w:val="00051A8D"/>
    <w:rsid w:val="00051FA5"/>
    <w:rsid w:val="00052FE7"/>
    <w:rsid w:val="00054C59"/>
    <w:rsid w:val="0005755E"/>
    <w:rsid w:val="00060394"/>
    <w:rsid w:val="0006110E"/>
    <w:rsid w:val="000643EC"/>
    <w:rsid w:val="00065B2F"/>
    <w:rsid w:val="00066525"/>
    <w:rsid w:val="00071466"/>
    <w:rsid w:val="000739AC"/>
    <w:rsid w:val="000742BC"/>
    <w:rsid w:val="00074772"/>
    <w:rsid w:val="00081B4E"/>
    <w:rsid w:val="00082A4F"/>
    <w:rsid w:val="00084594"/>
    <w:rsid w:val="00085958"/>
    <w:rsid w:val="00086E4D"/>
    <w:rsid w:val="00086FD3"/>
    <w:rsid w:val="00092B17"/>
    <w:rsid w:val="00092FDD"/>
    <w:rsid w:val="00095B26"/>
    <w:rsid w:val="000971F9"/>
    <w:rsid w:val="000A6668"/>
    <w:rsid w:val="000B54E2"/>
    <w:rsid w:val="000B7CD7"/>
    <w:rsid w:val="000C082A"/>
    <w:rsid w:val="000C08DE"/>
    <w:rsid w:val="000C2115"/>
    <w:rsid w:val="000C7755"/>
    <w:rsid w:val="000D150A"/>
    <w:rsid w:val="000D58CF"/>
    <w:rsid w:val="000E05E0"/>
    <w:rsid w:val="000E3FFB"/>
    <w:rsid w:val="000E4873"/>
    <w:rsid w:val="000E6C5B"/>
    <w:rsid w:val="000E7B95"/>
    <w:rsid w:val="000F2171"/>
    <w:rsid w:val="000F6F21"/>
    <w:rsid w:val="001019AA"/>
    <w:rsid w:val="00101D39"/>
    <w:rsid w:val="00102463"/>
    <w:rsid w:val="001046CA"/>
    <w:rsid w:val="001109D8"/>
    <w:rsid w:val="00111D35"/>
    <w:rsid w:val="001176CB"/>
    <w:rsid w:val="00132803"/>
    <w:rsid w:val="00133573"/>
    <w:rsid w:val="00134298"/>
    <w:rsid w:val="00135BE5"/>
    <w:rsid w:val="00136CBD"/>
    <w:rsid w:val="001413F8"/>
    <w:rsid w:val="0014216A"/>
    <w:rsid w:val="00144961"/>
    <w:rsid w:val="001471A3"/>
    <w:rsid w:val="001478F6"/>
    <w:rsid w:val="00154BE2"/>
    <w:rsid w:val="001576B0"/>
    <w:rsid w:val="001609F5"/>
    <w:rsid w:val="00161C92"/>
    <w:rsid w:val="0016419C"/>
    <w:rsid w:val="00164864"/>
    <w:rsid w:val="0016533F"/>
    <w:rsid w:val="00167E65"/>
    <w:rsid w:val="0017433A"/>
    <w:rsid w:val="00176462"/>
    <w:rsid w:val="00180ECB"/>
    <w:rsid w:val="00184D43"/>
    <w:rsid w:val="00190074"/>
    <w:rsid w:val="001910F7"/>
    <w:rsid w:val="00191408"/>
    <w:rsid w:val="00191D77"/>
    <w:rsid w:val="0019317A"/>
    <w:rsid w:val="00193D3E"/>
    <w:rsid w:val="001A1A0F"/>
    <w:rsid w:val="001A2AF9"/>
    <w:rsid w:val="001A2F8F"/>
    <w:rsid w:val="001A702E"/>
    <w:rsid w:val="001B0BF6"/>
    <w:rsid w:val="001B43A5"/>
    <w:rsid w:val="001B47D7"/>
    <w:rsid w:val="001B4B0E"/>
    <w:rsid w:val="001B5BF2"/>
    <w:rsid w:val="001D00C4"/>
    <w:rsid w:val="001D1687"/>
    <w:rsid w:val="001D38B7"/>
    <w:rsid w:val="001D3E57"/>
    <w:rsid w:val="001E6DC1"/>
    <w:rsid w:val="001E7FE2"/>
    <w:rsid w:val="001F1C02"/>
    <w:rsid w:val="001F6B08"/>
    <w:rsid w:val="00202685"/>
    <w:rsid w:val="00203C8D"/>
    <w:rsid w:val="00204C62"/>
    <w:rsid w:val="0020618D"/>
    <w:rsid w:val="002106B3"/>
    <w:rsid w:val="0021198D"/>
    <w:rsid w:val="00225571"/>
    <w:rsid w:val="00225734"/>
    <w:rsid w:val="00226C10"/>
    <w:rsid w:val="0023085E"/>
    <w:rsid w:val="00231594"/>
    <w:rsid w:val="00233EF8"/>
    <w:rsid w:val="0023540B"/>
    <w:rsid w:val="002361BE"/>
    <w:rsid w:val="0023788C"/>
    <w:rsid w:val="00240F43"/>
    <w:rsid w:val="00244CDE"/>
    <w:rsid w:val="00250C65"/>
    <w:rsid w:val="002510F0"/>
    <w:rsid w:val="0025526A"/>
    <w:rsid w:val="00266D66"/>
    <w:rsid w:val="00267B13"/>
    <w:rsid w:val="00270F84"/>
    <w:rsid w:val="0027134A"/>
    <w:rsid w:val="00273CAD"/>
    <w:rsid w:val="00273CB1"/>
    <w:rsid w:val="00276049"/>
    <w:rsid w:val="0028094B"/>
    <w:rsid w:val="00286D58"/>
    <w:rsid w:val="00291C00"/>
    <w:rsid w:val="00293197"/>
    <w:rsid w:val="00296181"/>
    <w:rsid w:val="002A06BB"/>
    <w:rsid w:val="002A21CF"/>
    <w:rsid w:val="002A44C6"/>
    <w:rsid w:val="002A5006"/>
    <w:rsid w:val="002A568C"/>
    <w:rsid w:val="002B2002"/>
    <w:rsid w:val="002B3D57"/>
    <w:rsid w:val="002B448D"/>
    <w:rsid w:val="002B53ED"/>
    <w:rsid w:val="002C0748"/>
    <w:rsid w:val="002C157B"/>
    <w:rsid w:val="002C3438"/>
    <w:rsid w:val="002C5659"/>
    <w:rsid w:val="002D10C0"/>
    <w:rsid w:val="002D1358"/>
    <w:rsid w:val="002E508B"/>
    <w:rsid w:val="002E5FB4"/>
    <w:rsid w:val="002E7560"/>
    <w:rsid w:val="002F0615"/>
    <w:rsid w:val="002F51EE"/>
    <w:rsid w:val="002F5284"/>
    <w:rsid w:val="002F605D"/>
    <w:rsid w:val="002F6C05"/>
    <w:rsid w:val="0030136E"/>
    <w:rsid w:val="00306902"/>
    <w:rsid w:val="00310C42"/>
    <w:rsid w:val="00312009"/>
    <w:rsid w:val="00326814"/>
    <w:rsid w:val="0033333F"/>
    <w:rsid w:val="00333516"/>
    <w:rsid w:val="0033670C"/>
    <w:rsid w:val="00342BCB"/>
    <w:rsid w:val="0034695D"/>
    <w:rsid w:val="003501A0"/>
    <w:rsid w:val="00351A1E"/>
    <w:rsid w:val="0035323E"/>
    <w:rsid w:val="003532DD"/>
    <w:rsid w:val="00354FB0"/>
    <w:rsid w:val="00357E50"/>
    <w:rsid w:val="00364D25"/>
    <w:rsid w:val="0037152E"/>
    <w:rsid w:val="00380C10"/>
    <w:rsid w:val="00381C96"/>
    <w:rsid w:val="00383B2E"/>
    <w:rsid w:val="003841E0"/>
    <w:rsid w:val="003A66D9"/>
    <w:rsid w:val="003A67C7"/>
    <w:rsid w:val="003A6B6E"/>
    <w:rsid w:val="003A7E52"/>
    <w:rsid w:val="003B1B79"/>
    <w:rsid w:val="003B375E"/>
    <w:rsid w:val="003C0AA4"/>
    <w:rsid w:val="003C6458"/>
    <w:rsid w:val="003C7C56"/>
    <w:rsid w:val="003D0200"/>
    <w:rsid w:val="003D34CE"/>
    <w:rsid w:val="003D4DDA"/>
    <w:rsid w:val="003D5EE1"/>
    <w:rsid w:val="003D6D6F"/>
    <w:rsid w:val="003E1FA4"/>
    <w:rsid w:val="003E4237"/>
    <w:rsid w:val="003E4B6A"/>
    <w:rsid w:val="003E681F"/>
    <w:rsid w:val="003E698D"/>
    <w:rsid w:val="003E7170"/>
    <w:rsid w:val="003F7228"/>
    <w:rsid w:val="004016F4"/>
    <w:rsid w:val="0041265C"/>
    <w:rsid w:val="00414580"/>
    <w:rsid w:val="00414A2E"/>
    <w:rsid w:val="00415D24"/>
    <w:rsid w:val="00416DC0"/>
    <w:rsid w:val="00417B3C"/>
    <w:rsid w:val="004200D1"/>
    <w:rsid w:val="0042159C"/>
    <w:rsid w:val="00426FEE"/>
    <w:rsid w:val="004273A9"/>
    <w:rsid w:val="0042795A"/>
    <w:rsid w:val="004325AE"/>
    <w:rsid w:val="00433973"/>
    <w:rsid w:val="00433C83"/>
    <w:rsid w:val="00440AA2"/>
    <w:rsid w:val="004519AD"/>
    <w:rsid w:val="00452BB2"/>
    <w:rsid w:val="004541F8"/>
    <w:rsid w:val="0045470A"/>
    <w:rsid w:val="00456C62"/>
    <w:rsid w:val="00460B64"/>
    <w:rsid w:val="00461311"/>
    <w:rsid w:val="00465D4B"/>
    <w:rsid w:val="00470335"/>
    <w:rsid w:val="00483107"/>
    <w:rsid w:val="004843C5"/>
    <w:rsid w:val="0048601B"/>
    <w:rsid w:val="00497C58"/>
    <w:rsid w:val="004A257C"/>
    <w:rsid w:val="004A2966"/>
    <w:rsid w:val="004A376F"/>
    <w:rsid w:val="004A4C7D"/>
    <w:rsid w:val="004A5E3B"/>
    <w:rsid w:val="004B0D4F"/>
    <w:rsid w:val="004B1B9A"/>
    <w:rsid w:val="004B3CC0"/>
    <w:rsid w:val="004B580D"/>
    <w:rsid w:val="004C0683"/>
    <w:rsid w:val="004C0FB1"/>
    <w:rsid w:val="004C11F3"/>
    <w:rsid w:val="004C2755"/>
    <w:rsid w:val="004C7C65"/>
    <w:rsid w:val="004C7EC7"/>
    <w:rsid w:val="004D1FE0"/>
    <w:rsid w:val="004D414E"/>
    <w:rsid w:val="004D4650"/>
    <w:rsid w:val="004D6517"/>
    <w:rsid w:val="004D723E"/>
    <w:rsid w:val="004E27F7"/>
    <w:rsid w:val="004E6B18"/>
    <w:rsid w:val="004F5618"/>
    <w:rsid w:val="004F5684"/>
    <w:rsid w:val="004F65A1"/>
    <w:rsid w:val="0051691E"/>
    <w:rsid w:val="0052004B"/>
    <w:rsid w:val="00521081"/>
    <w:rsid w:val="005252FB"/>
    <w:rsid w:val="00527816"/>
    <w:rsid w:val="00533B29"/>
    <w:rsid w:val="005378D0"/>
    <w:rsid w:val="00547A1F"/>
    <w:rsid w:val="0055057F"/>
    <w:rsid w:val="00550D5A"/>
    <w:rsid w:val="0055111E"/>
    <w:rsid w:val="00552B05"/>
    <w:rsid w:val="005562C4"/>
    <w:rsid w:val="005604EC"/>
    <w:rsid w:val="005607E2"/>
    <w:rsid w:val="00560D85"/>
    <w:rsid w:val="005652A4"/>
    <w:rsid w:val="0057289E"/>
    <w:rsid w:val="0057350B"/>
    <w:rsid w:val="00575768"/>
    <w:rsid w:val="00580EB9"/>
    <w:rsid w:val="00585DDB"/>
    <w:rsid w:val="0059126E"/>
    <w:rsid w:val="00592E63"/>
    <w:rsid w:val="00596886"/>
    <w:rsid w:val="005A278C"/>
    <w:rsid w:val="005A64F7"/>
    <w:rsid w:val="005B03F1"/>
    <w:rsid w:val="005B4685"/>
    <w:rsid w:val="005B4DF4"/>
    <w:rsid w:val="005C49CE"/>
    <w:rsid w:val="005C7008"/>
    <w:rsid w:val="005D2442"/>
    <w:rsid w:val="005D518B"/>
    <w:rsid w:val="005D6FA2"/>
    <w:rsid w:val="005E0DD8"/>
    <w:rsid w:val="005E11DB"/>
    <w:rsid w:val="005E5C92"/>
    <w:rsid w:val="005E5FBC"/>
    <w:rsid w:val="005F1356"/>
    <w:rsid w:val="00605657"/>
    <w:rsid w:val="006062AA"/>
    <w:rsid w:val="00611FA6"/>
    <w:rsid w:val="00613070"/>
    <w:rsid w:val="00614665"/>
    <w:rsid w:val="00614D55"/>
    <w:rsid w:val="00614F90"/>
    <w:rsid w:val="0061678E"/>
    <w:rsid w:val="0062331F"/>
    <w:rsid w:val="00623F30"/>
    <w:rsid w:val="00625CA6"/>
    <w:rsid w:val="00626D59"/>
    <w:rsid w:val="00631BA2"/>
    <w:rsid w:val="006359DA"/>
    <w:rsid w:val="00637B77"/>
    <w:rsid w:val="00642097"/>
    <w:rsid w:val="006436C9"/>
    <w:rsid w:val="00644C57"/>
    <w:rsid w:val="006464E5"/>
    <w:rsid w:val="00661EF2"/>
    <w:rsid w:val="006629EF"/>
    <w:rsid w:val="0067449B"/>
    <w:rsid w:val="00680CAB"/>
    <w:rsid w:val="0068623B"/>
    <w:rsid w:val="0068628C"/>
    <w:rsid w:val="006867D5"/>
    <w:rsid w:val="006918A1"/>
    <w:rsid w:val="00692E16"/>
    <w:rsid w:val="006936F5"/>
    <w:rsid w:val="00696D26"/>
    <w:rsid w:val="006A12E4"/>
    <w:rsid w:val="006A50EC"/>
    <w:rsid w:val="006A518A"/>
    <w:rsid w:val="006B3B75"/>
    <w:rsid w:val="006B6797"/>
    <w:rsid w:val="006C224A"/>
    <w:rsid w:val="006C4866"/>
    <w:rsid w:val="006C53FE"/>
    <w:rsid w:val="006C56DA"/>
    <w:rsid w:val="006C57F0"/>
    <w:rsid w:val="006D24DE"/>
    <w:rsid w:val="006D40DE"/>
    <w:rsid w:val="006E0BB0"/>
    <w:rsid w:val="006E19DE"/>
    <w:rsid w:val="006F127C"/>
    <w:rsid w:val="006F235F"/>
    <w:rsid w:val="006F559D"/>
    <w:rsid w:val="006F6E62"/>
    <w:rsid w:val="006F74B4"/>
    <w:rsid w:val="007035DB"/>
    <w:rsid w:val="00703DB2"/>
    <w:rsid w:val="00705862"/>
    <w:rsid w:val="00707C9D"/>
    <w:rsid w:val="00713598"/>
    <w:rsid w:val="00720BB1"/>
    <w:rsid w:val="007222BA"/>
    <w:rsid w:val="00722ED9"/>
    <w:rsid w:val="00723816"/>
    <w:rsid w:val="00723D12"/>
    <w:rsid w:val="00724890"/>
    <w:rsid w:val="00727058"/>
    <w:rsid w:val="00727EB3"/>
    <w:rsid w:val="00737CF1"/>
    <w:rsid w:val="007411AB"/>
    <w:rsid w:val="00741C1C"/>
    <w:rsid w:val="00746D47"/>
    <w:rsid w:val="00760D1E"/>
    <w:rsid w:val="00761D62"/>
    <w:rsid w:val="0076542A"/>
    <w:rsid w:val="00767388"/>
    <w:rsid w:val="00767F34"/>
    <w:rsid w:val="00767FBE"/>
    <w:rsid w:val="007727BA"/>
    <w:rsid w:val="0077293C"/>
    <w:rsid w:val="00773639"/>
    <w:rsid w:val="00773AE4"/>
    <w:rsid w:val="007753C7"/>
    <w:rsid w:val="00775BF9"/>
    <w:rsid w:val="007837B3"/>
    <w:rsid w:val="00790024"/>
    <w:rsid w:val="00790668"/>
    <w:rsid w:val="00790886"/>
    <w:rsid w:val="007976E3"/>
    <w:rsid w:val="00797AC2"/>
    <w:rsid w:val="007A3D84"/>
    <w:rsid w:val="007A4F2E"/>
    <w:rsid w:val="007A5C45"/>
    <w:rsid w:val="007B0712"/>
    <w:rsid w:val="007B323F"/>
    <w:rsid w:val="007B49B0"/>
    <w:rsid w:val="007C64BD"/>
    <w:rsid w:val="007D1922"/>
    <w:rsid w:val="007D477B"/>
    <w:rsid w:val="007D720F"/>
    <w:rsid w:val="007E1F7A"/>
    <w:rsid w:val="007E32B8"/>
    <w:rsid w:val="007E6862"/>
    <w:rsid w:val="007E7E1F"/>
    <w:rsid w:val="007F09DC"/>
    <w:rsid w:val="007F2102"/>
    <w:rsid w:val="007F2926"/>
    <w:rsid w:val="007F3DC6"/>
    <w:rsid w:val="007F5F6F"/>
    <w:rsid w:val="00803B8A"/>
    <w:rsid w:val="0080496C"/>
    <w:rsid w:val="00811798"/>
    <w:rsid w:val="008149EB"/>
    <w:rsid w:val="00817CA4"/>
    <w:rsid w:val="0082041E"/>
    <w:rsid w:val="00823FD9"/>
    <w:rsid w:val="0082410D"/>
    <w:rsid w:val="00832F92"/>
    <w:rsid w:val="008334FF"/>
    <w:rsid w:val="00833897"/>
    <w:rsid w:val="00834AAC"/>
    <w:rsid w:val="00842DCD"/>
    <w:rsid w:val="00856702"/>
    <w:rsid w:val="008570FA"/>
    <w:rsid w:val="00860A5B"/>
    <w:rsid w:val="00861818"/>
    <w:rsid w:val="00862AC6"/>
    <w:rsid w:val="00863C09"/>
    <w:rsid w:val="00864CD6"/>
    <w:rsid w:val="008667CE"/>
    <w:rsid w:val="00875905"/>
    <w:rsid w:val="00876905"/>
    <w:rsid w:val="00882A8E"/>
    <w:rsid w:val="00887EEB"/>
    <w:rsid w:val="0089486C"/>
    <w:rsid w:val="00894F26"/>
    <w:rsid w:val="00894FBE"/>
    <w:rsid w:val="008A0D6B"/>
    <w:rsid w:val="008A2BFE"/>
    <w:rsid w:val="008A3538"/>
    <w:rsid w:val="008A3B6C"/>
    <w:rsid w:val="008A3C6B"/>
    <w:rsid w:val="008A7C27"/>
    <w:rsid w:val="008B0A50"/>
    <w:rsid w:val="008B2CD4"/>
    <w:rsid w:val="008B345A"/>
    <w:rsid w:val="008C6E20"/>
    <w:rsid w:val="008D1201"/>
    <w:rsid w:val="008D22D3"/>
    <w:rsid w:val="008D383B"/>
    <w:rsid w:val="008D5E45"/>
    <w:rsid w:val="008D6BC8"/>
    <w:rsid w:val="008E2F60"/>
    <w:rsid w:val="008E308D"/>
    <w:rsid w:val="008E4AD9"/>
    <w:rsid w:val="008E7755"/>
    <w:rsid w:val="008F27E7"/>
    <w:rsid w:val="008F305E"/>
    <w:rsid w:val="008F3A3C"/>
    <w:rsid w:val="008F68DD"/>
    <w:rsid w:val="008F7EBF"/>
    <w:rsid w:val="00904439"/>
    <w:rsid w:val="00904FCE"/>
    <w:rsid w:val="009068A5"/>
    <w:rsid w:val="0091268B"/>
    <w:rsid w:val="00913C4E"/>
    <w:rsid w:val="00913E80"/>
    <w:rsid w:val="0092069F"/>
    <w:rsid w:val="00924D9B"/>
    <w:rsid w:val="00925096"/>
    <w:rsid w:val="00926513"/>
    <w:rsid w:val="00933805"/>
    <w:rsid w:val="00934A2F"/>
    <w:rsid w:val="00935004"/>
    <w:rsid w:val="00935BD8"/>
    <w:rsid w:val="00936034"/>
    <w:rsid w:val="009407BA"/>
    <w:rsid w:val="0094122E"/>
    <w:rsid w:val="009453AC"/>
    <w:rsid w:val="00945CFF"/>
    <w:rsid w:val="00951024"/>
    <w:rsid w:val="00954740"/>
    <w:rsid w:val="0095668D"/>
    <w:rsid w:val="009624E8"/>
    <w:rsid w:val="00970166"/>
    <w:rsid w:val="00971469"/>
    <w:rsid w:val="009742F8"/>
    <w:rsid w:val="0098275D"/>
    <w:rsid w:val="00983C96"/>
    <w:rsid w:val="009869F4"/>
    <w:rsid w:val="009A4F30"/>
    <w:rsid w:val="009A5619"/>
    <w:rsid w:val="009B37D8"/>
    <w:rsid w:val="009B49E5"/>
    <w:rsid w:val="009B6C6C"/>
    <w:rsid w:val="009C0290"/>
    <w:rsid w:val="009C364E"/>
    <w:rsid w:val="009C6819"/>
    <w:rsid w:val="009D1857"/>
    <w:rsid w:val="009D2F1B"/>
    <w:rsid w:val="009D451E"/>
    <w:rsid w:val="009E2201"/>
    <w:rsid w:val="009E68A5"/>
    <w:rsid w:val="009F6654"/>
    <w:rsid w:val="00A05089"/>
    <w:rsid w:val="00A074B7"/>
    <w:rsid w:val="00A12A57"/>
    <w:rsid w:val="00A15005"/>
    <w:rsid w:val="00A22665"/>
    <w:rsid w:val="00A226BE"/>
    <w:rsid w:val="00A23A93"/>
    <w:rsid w:val="00A24B99"/>
    <w:rsid w:val="00A25599"/>
    <w:rsid w:val="00A3372E"/>
    <w:rsid w:val="00A35111"/>
    <w:rsid w:val="00A4727F"/>
    <w:rsid w:val="00A50B5E"/>
    <w:rsid w:val="00A53CDC"/>
    <w:rsid w:val="00A5637D"/>
    <w:rsid w:val="00A563C5"/>
    <w:rsid w:val="00A613A5"/>
    <w:rsid w:val="00A65D13"/>
    <w:rsid w:val="00A766ED"/>
    <w:rsid w:val="00A8165F"/>
    <w:rsid w:val="00A91763"/>
    <w:rsid w:val="00A9730F"/>
    <w:rsid w:val="00AA602F"/>
    <w:rsid w:val="00AA6108"/>
    <w:rsid w:val="00AA62B0"/>
    <w:rsid w:val="00AB6437"/>
    <w:rsid w:val="00AC14CA"/>
    <w:rsid w:val="00AC3399"/>
    <w:rsid w:val="00AC4B34"/>
    <w:rsid w:val="00AC5C94"/>
    <w:rsid w:val="00AD0A42"/>
    <w:rsid w:val="00AE1DA2"/>
    <w:rsid w:val="00AE5899"/>
    <w:rsid w:val="00AF56E1"/>
    <w:rsid w:val="00AF5B12"/>
    <w:rsid w:val="00AF5E17"/>
    <w:rsid w:val="00AF7AD5"/>
    <w:rsid w:val="00B0013F"/>
    <w:rsid w:val="00B023C8"/>
    <w:rsid w:val="00B0639F"/>
    <w:rsid w:val="00B067E7"/>
    <w:rsid w:val="00B10252"/>
    <w:rsid w:val="00B221C1"/>
    <w:rsid w:val="00B2354F"/>
    <w:rsid w:val="00B26C9E"/>
    <w:rsid w:val="00B302B7"/>
    <w:rsid w:val="00B310DB"/>
    <w:rsid w:val="00B32E82"/>
    <w:rsid w:val="00B4159C"/>
    <w:rsid w:val="00B41938"/>
    <w:rsid w:val="00B44A68"/>
    <w:rsid w:val="00B47575"/>
    <w:rsid w:val="00B476B5"/>
    <w:rsid w:val="00B47BEF"/>
    <w:rsid w:val="00B50C57"/>
    <w:rsid w:val="00B529B7"/>
    <w:rsid w:val="00B60294"/>
    <w:rsid w:val="00B7031D"/>
    <w:rsid w:val="00B70473"/>
    <w:rsid w:val="00B74226"/>
    <w:rsid w:val="00B7471B"/>
    <w:rsid w:val="00B7653A"/>
    <w:rsid w:val="00B76F0B"/>
    <w:rsid w:val="00B83210"/>
    <w:rsid w:val="00B83598"/>
    <w:rsid w:val="00B87D64"/>
    <w:rsid w:val="00B92A8C"/>
    <w:rsid w:val="00B92C0A"/>
    <w:rsid w:val="00B961FB"/>
    <w:rsid w:val="00BA23DF"/>
    <w:rsid w:val="00BA3946"/>
    <w:rsid w:val="00BA7A6D"/>
    <w:rsid w:val="00BB018C"/>
    <w:rsid w:val="00BB02A9"/>
    <w:rsid w:val="00BB17ED"/>
    <w:rsid w:val="00BB76AB"/>
    <w:rsid w:val="00BB777A"/>
    <w:rsid w:val="00BC7FF7"/>
    <w:rsid w:val="00BD1FE3"/>
    <w:rsid w:val="00BD24EB"/>
    <w:rsid w:val="00BD7F90"/>
    <w:rsid w:val="00BE3DD5"/>
    <w:rsid w:val="00BE571C"/>
    <w:rsid w:val="00BF20B5"/>
    <w:rsid w:val="00BF2DFB"/>
    <w:rsid w:val="00BF5F4D"/>
    <w:rsid w:val="00BF6CA9"/>
    <w:rsid w:val="00C032BD"/>
    <w:rsid w:val="00C1097E"/>
    <w:rsid w:val="00C10FAB"/>
    <w:rsid w:val="00C12365"/>
    <w:rsid w:val="00C17FA1"/>
    <w:rsid w:val="00C20233"/>
    <w:rsid w:val="00C2082C"/>
    <w:rsid w:val="00C21427"/>
    <w:rsid w:val="00C24B85"/>
    <w:rsid w:val="00C3745C"/>
    <w:rsid w:val="00C44C1B"/>
    <w:rsid w:val="00C47B55"/>
    <w:rsid w:val="00C47BA5"/>
    <w:rsid w:val="00C542E6"/>
    <w:rsid w:val="00C57AEB"/>
    <w:rsid w:val="00C60BBB"/>
    <w:rsid w:val="00C6208C"/>
    <w:rsid w:val="00C6309C"/>
    <w:rsid w:val="00C70CA4"/>
    <w:rsid w:val="00C726D3"/>
    <w:rsid w:val="00C74947"/>
    <w:rsid w:val="00C74A5A"/>
    <w:rsid w:val="00C76630"/>
    <w:rsid w:val="00C766A4"/>
    <w:rsid w:val="00C77BB6"/>
    <w:rsid w:val="00C811DF"/>
    <w:rsid w:val="00C8174B"/>
    <w:rsid w:val="00C8236C"/>
    <w:rsid w:val="00C86528"/>
    <w:rsid w:val="00C90883"/>
    <w:rsid w:val="00C938F8"/>
    <w:rsid w:val="00C975C9"/>
    <w:rsid w:val="00CA093A"/>
    <w:rsid w:val="00CA5231"/>
    <w:rsid w:val="00CA5EBD"/>
    <w:rsid w:val="00CB1A56"/>
    <w:rsid w:val="00CB313F"/>
    <w:rsid w:val="00CB39F3"/>
    <w:rsid w:val="00CB674C"/>
    <w:rsid w:val="00CC2400"/>
    <w:rsid w:val="00CD5D17"/>
    <w:rsid w:val="00CD619F"/>
    <w:rsid w:val="00CD68CE"/>
    <w:rsid w:val="00CD776C"/>
    <w:rsid w:val="00CE02F2"/>
    <w:rsid w:val="00CE0F98"/>
    <w:rsid w:val="00CE68C4"/>
    <w:rsid w:val="00CE751A"/>
    <w:rsid w:val="00CF099D"/>
    <w:rsid w:val="00CF2C21"/>
    <w:rsid w:val="00D06381"/>
    <w:rsid w:val="00D06CF9"/>
    <w:rsid w:val="00D11798"/>
    <w:rsid w:val="00D200C6"/>
    <w:rsid w:val="00D220E2"/>
    <w:rsid w:val="00D22BDD"/>
    <w:rsid w:val="00D235D6"/>
    <w:rsid w:val="00D2572C"/>
    <w:rsid w:val="00D25A48"/>
    <w:rsid w:val="00D32499"/>
    <w:rsid w:val="00D32AF5"/>
    <w:rsid w:val="00D3454C"/>
    <w:rsid w:val="00D35789"/>
    <w:rsid w:val="00D46458"/>
    <w:rsid w:val="00D53235"/>
    <w:rsid w:val="00D63742"/>
    <w:rsid w:val="00D652F1"/>
    <w:rsid w:val="00D66279"/>
    <w:rsid w:val="00D7378E"/>
    <w:rsid w:val="00D7430F"/>
    <w:rsid w:val="00D76719"/>
    <w:rsid w:val="00D8127A"/>
    <w:rsid w:val="00D8300B"/>
    <w:rsid w:val="00D85A2B"/>
    <w:rsid w:val="00D860EA"/>
    <w:rsid w:val="00D90DAE"/>
    <w:rsid w:val="00D91F66"/>
    <w:rsid w:val="00DA30C8"/>
    <w:rsid w:val="00DA3741"/>
    <w:rsid w:val="00DA4DF4"/>
    <w:rsid w:val="00DA6605"/>
    <w:rsid w:val="00DA7222"/>
    <w:rsid w:val="00DB1797"/>
    <w:rsid w:val="00DB46BF"/>
    <w:rsid w:val="00DB72EE"/>
    <w:rsid w:val="00DB7585"/>
    <w:rsid w:val="00DC0947"/>
    <w:rsid w:val="00DC45E8"/>
    <w:rsid w:val="00DC6679"/>
    <w:rsid w:val="00DD0F15"/>
    <w:rsid w:val="00DE7262"/>
    <w:rsid w:val="00DF29B8"/>
    <w:rsid w:val="00DF2F6E"/>
    <w:rsid w:val="00DF4A71"/>
    <w:rsid w:val="00DF6D37"/>
    <w:rsid w:val="00E001DD"/>
    <w:rsid w:val="00E01213"/>
    <w:rsid w:val="00E02DC3"/>
    <w:rsid w:val="00E10A96"/>
    <w:rsid w:val="00E1457C"/>
    <w:rsid w:val="00E16A2C"/>
    <w:rsid w:val="00E17CED"/>
    <w:rsid w:val="00E17EAA"/>
    <w:rsid w:val="00E2047E"/>
    <w:rsid w:val="00E20801"/>
    <w:rsid w:val="00E244B2"/>
    <w:rsid w:val="00E24C0C"/>
    <w:rsid w:val="00E3056B"/>
    <w:rsid w:val="00E30ACE"/>
    <w:rsid w:val="00E3397E"/>
    <w:rsid w:val="00E3718F"/>
    <w:rsid w:val="00E373E8"/>
    <w:rsid w:val="00E40AF1"/>
    <w:rsid w:val="00E43978"/>
    <w:rsid w:val="00E44FF7"/>
    <w:rsid w:val="00E479D4"/>
    <w:rsid w:val="00E50275"/>
    <w:rsid w:val="00E52488"/>
    <w:rsid w:val="00E52A5C"/>
    <w:rsid w:val="00E540CC"/>
    <w:rsid w:val="00E54CDA"/>
    <w:rsid w:val="00E56208"/>
    <w:rsid w:val="00E60238"/>
    <w:rsid w:val="00E651AB"/>
    <w:rsid w:val="00E83A4A"/>
    <w:rsid w:val="00E856D8"/>
    <w:rsid w:val="00E85B2A"/>
    <w:rsid w:val="00E92A3B"/>
    <w:rsid w:val="00E92CD5"/>
    <w:rsid w:val="00E936F4"/>
    <w:rsid w:val="00E94D35"/>
    <w:rsid w:val="00E97A50"/>
    <w:rsid w:val="00E97BBA"/>
    <w:rsid w:val="00EA4874"/>
    <w:rsid w:val="00EA58B6"/>
    <w:rsid w:val="00EB025B"/>
    <w:rsid w:val="00EB04B2"/>
    <w:rsid w:val="00EC038E"/>
    <w:rsid w:val="00EC5685"/>
    <w:rsid w:val="00EC75FE"/>
    <w:rsid w:val="00ED17B3"/>
    <w:rsid w:val="00ED28EA"/>
    <w:rsid w:val="00EE4F7C"/>
    <w:rsid w:val="00EF2178"/>
    <w:rsid w:val="00EF4308"/>
    <w:rsid w:val="00F00911"/>
    <w:rsid w:val="00F016A0"/>
    <w:rsid w:val="00F048E9"/>
    <w:rsid w:val="00F106E2"/>
    <w:rsid w:val="00F10762"/>
    <w:rsid w:val="00F12E86"/>
    <w:rsid w:val="00F134E9"/>
    <w:rsid w:val="00F15298"/>
    <w:rsid w:val="00F21CF8"/>
    <w:rsid w:val="00F221FA"/>
    <w:rsid w:val="00F25708"/>
    <w:rsid w:val="00F35343"/>
    <w:rsid w:val="00F40526"/>
    <w:rsid w:val="00F456D6"/>
    <w:rsid w:val="00F46B83"/>
    <w:rsid w:val="00F55C6A"/>
    <w:rsid w:val="00F55CC3"/>
    <w:rsid w:val="00F57AA7"/>
    <w:rsid w:val="00F616AD"/>
    <w:rsid w:val="00F6226E"/>
    <w:rsid w:val="00F622B8"/>
    <w:rsid w:val="00F642F9"/>
    <w:rsid w:val="00F65DA8"/>
    <w:rsid w:val="00F72454"/>
    <w:rsid w:val="00F7259F"/>
    <w:rsid w:val="00F77300"/>
    <w:rsid w:val="00F91691"/>
    <w:rsid w:val="00F939D7"/>
    <w:rsid w:val="00F9748C"/>
    <w:rsid w:val="00F97B20"/>
    <w:rsid w:val="00FA1051"/>
    <w:rsid w:val="00FA148B"/>
    <w:rsid w:val="00FA2FD9"/>
    <w:rsid w:val="00FA3834"/>
    <w:rsid w:val="00FB2A46"/>
    <w:rsid w:val="00FB5CD5"/>
    <w:rsid w:val="00FB6196"/>
    <w:rsid w:val="00FC3668"/>
    <w:rsid w:val="00FC6D54"/>
    <w:rsid w:val="00FD1E66"/>
    <w:rsid w:val="00FD26F3"/>
    <w:rsid w:val="00FD6960"/>
    <w:rsid w:val="00FE3220"/>
    <w:rsid w:val="00FE3AD5"/>
    <w:rsid w:val="00FF0FE0"/>
    <w:rsid w:val="00FF228B"/>
    <w:rsid w:val="00FF3DBD"/>
    <w:rsid w:val="00FF4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uiPriority w:val="1"/>
    <w:qFormat/>
    <w:rsid w:val="00483107"/>
    <w:pPr>
      <w:spacing w:after="0" w:line="240" w:lineRule="auto"/>
    </w:pPr>
  </w:style>
  <w:style w:type="character" w:styleId="Mencinsinresolver">
    <w:name w:val="Unresolved Mention"/>
    <w:basedOn w:val="Fuentedeprrafopredeter"/>
    <w:uiPriority w:val="99"/>
    <w:semiHidden/>
    <w:unhideWhenUsed/>
    <w:rsid w:val="00592E63"/>
    <w:rPr>
      <w:color w:val="605E5C"/>
      <w:shd w:val="clear" w:color="auto" w:fill="E1DFDD"/>
    </w:rPr>
  </w:style>
  <w:style w:type="paragraph" w:styleId="NormalWeb">
    <w:name w:val="Normal (Web)"/>
    <w:basedOn w:val="Normal"/>
    <w:uiPriority w:val="99"/>
    <w:semiHidden/>
    <w:unhideWhenUsed/>
    <w:rsid w:val="00592E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559443936">
      <w:bodyDiv w:val="1"/>
      <w:marLeft w:val="0"/>
      <w:marRight w:val="0"/>
      <w:marTop w:val="0"/>
      <w:marBottom w:val="0"/>
      <w:divBdr>
        <w:top w:val="none" w:sz="0" w:space="0" w:color="auto"/>
        <w:left w:val="none" w:sz="0" w:space="0" w:color="auto"/>
        <w:bottom w:val="none" w:sz="0" w:space="0" w:color="auto"/>
        <w:right w:val="none" w:sz="0" w:space="0" w:color="auto"/>
      </w:divBdr>
    </w:div>
    <w:div w:id="607584371">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141113107">
      <w:bodyDiv w:val="1"/>
      <w:marLeft w:val="0"/>
      <w:marRight w:val="0"/>
      <w:marTop w:val="0"/>
      <w:marBottom w:val="0"/>
      <w:divBdr>
        <w:top w:val="none" w:sz="0" w:space="0" w:color="auto"/>
        <w:left w:val="none" w:sz="0" w:space="0" w:color="auto"/>
        <w:bottom w:val="none" w:sz="0" w:space="0" w:color="auto"/>
        <w:right w:val="none" w:sz="0" w:space="0" w:color="auto"/>
      </w:divBdr>
    </w:div>
    <w:div w:id="1264876447">
      <w:bodyDiv w:val="1"/>
      <w:marLeft w:val="0"/>
      <w:marRight w:val="0"/>
      <w:marTop w:val="0"/>
      <w:marBottom w:val="0"/>
      <w:divBdr>
        <w:top w:val="none" w:sz="0" w:space="0" w:color="auto"/>
        <w:left w:val="none" w:sz="0" w:space="0" w:color="auto"/>
        <w:bottom w:val="none" w:sz="0" w:space="0" w:color="auto"/>
        <w:right w:val="none" w:sz="0" w:space="0" w:color="auto"/>
      </w:divBdr>
    </w:div>
    <w:div w:id="1310671370">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6298910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83838037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 w:id="21252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rolinterno@esehospitalguaviare.gov.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sehospitalguaviar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4A46-405A-4518-A1FA-C29D99FF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3402</Words>
  <Characters>18715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Johanna Marcela Sanchez Parra</dc:creator>
  <cp:lastModifiedBy>HOSPITAL</cp:lastModifiedBy>
  <cp:revision>4</cp:revision>
  <cp:lastPrinted>2024-08-22T16:55:00Z</cp:lastPrinted>
  <dcterms:created xsi:type="dcterms:W3CDTF">2024-08-22T17:00:00Z</dcterms:created>
  <dcterms:modified xsi:type="dcterms:W3CDTF">2024-08-22T20:00:00Z</dcterms:modified>
</cp:coreProperties>
</file>